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6190" w14:textId="3830B112" w:rsidR="00BD3224" w:rsidRPr="00560D4C" w:rsidRDefault="007C1820" w:rsidP="003839B6">
      <w:pPr>
        <w:pStyle w:val="Header"/>
        <w:spacing w:before="240" w:after="240"/>
        <w:ind w:left="0"/>
        <w:rPr>
          <w:b w:val="0"/>
          <w:color w:val="001C99"/>
          <w:spacing w:val="0"/>
          <w:sz w:val="20"/>
          <w:szCs w:val="20"/>
        </w:rPr>
      </w:pPr>
      <w:r>
        <w:rPr>
          <w:b w:val="0"/>
          <w:noProof/>
          <w:color w:val="001C99"/>
          <w:spacing w:val="0"/>
          <w:sz w:val="20"/>
          <w:szCs w:val="20"/>
        </w:rPr>
        <w:drawing>
          <wp:inline distT="0" distB="0" distL="0" distR="0" wp14:anchorId="3E166A6A" wp14:editId="5B43195B">
            <wp:extent cx="1390650" cy="73342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pic:spPr>
                </pic:pic>
              </a:graphicData>
            </a:graphic>
          </wp:inline>
        </w:drawing>
      </w:r>
    </w:p>
    <w:p w14:paraId="7BD2B484" w14:textId="45A89C6A" w:rsidR="00080AAB" w:rsidRPr="00560D4C" w:rsidRDefault="00753939" w:rsidP="00ED4414">
      <w:pPr>
        <w:pStyle w:val="Header"/>
        <w:spacing w:before="240" w:after="240"/>
        <w:ind w:left="0"/>
        <w:jc w:val="right"/>
        <w:rPr>
          <w:b w:val="0"/>
          <w:color w:val="202480"/>
          <w:spacing w:val="0"/>
          <w:sz w:val="20"/>
          <w:szCs w:val="20"/>
          <w:lang w:val="fr-BE"/>
        </w:rPr>
      </w:pPr>
      <w:r w:rsidRPr="00560D4C">
        <w:rPr>
          <w:b w:val="0"/>
          <w:color w:val="202480"/>
          <w:spacing w:val="0"/>
          <w:sz w:val="20"/>
          <w:szCs w:val="20"/>
          <w:lang w:val="fr-BE"/>
        </w:rPr>
        <w:t xml:space="preserve">Brussels, </w:t>
      </w:r>
      <w:r w:rsidR="00074C8A">
        <w:rPr>
          <w:b w:val="0"/>
          <w:color w:val="202480"/>
          <w:spacing w:val="0"/>
          <w:sz w:val="20"/>
          <w:szCs w:val="20"/>
          <w:lang w:val="fr-BE"/>
        </w:rPr>
        <w:t>2017.02.08</w:t>
      </w:r>
    </w:p>
    <w:p w14:paraId="64136DE7" w14:textId="02700E25" w:rsidR="00A90EDA" w:rsidRPr="00074C8A" w:rsidRDefault="00A90EDA" w:rsidP="00024C52">
      <w:pPr>
        <w:spacing w:before="120" w:after="120"/>
        <w:jc w:val="center"/>
        <w:rPr>
          <w:b w:val="0"/>
          <w:color w:val="0A3296"/>
          <w:spacing w:val="0"/>
          <w:sz w:val="28"/>
          <w:szCs w:val="28"/>
          <w:lang w:val="fr-BE"/>
        </w:rPr>
      </w:pPr>
      <w:r w:rsidRPr="00074C8A">
        <w:rPr>
          <w:color w:val="0A3296"/>
          <w:spacing w:val="0"/>
          <w:sz w:val="28"/>
          <w:szCs w:val="28"/>
          <w:lang w:val="fr-BE"/>
        </w:rPr>
        <w:t>Joint Action 201</w:t>
      </w:r>
      <w:r w:rsidR="00D40EA1" w:rsidRPr="00074C8A">
        <w:rPr>
          <w:color w:val="0A3296"/>
          <w:spacing w:val="0"/>
          <w:sz w:val="28"/>
          <w:szCs w:val="28"/>
          <w:lang w:val="fr-BE"/>
        </w:rPr>
        <w:t>5</w:t>
      </w:r>
      <w:r w:rsidR="00074C8A" w:rsidRPr="00074C8A">
        <w:rPr>
          <w:color w:val="0A3296"/>
          <w:spacing w:val="0"/>
          <w:sz w:val="28"/>
          <w:szCs w:val="28"/>
          <w:lang w:val="fr-BE"/>
        </w:rPr>
        <w:t xml:space="preserve"> </w:t>
      </w:r>
      <w:r w:rsidR="00D40EA1" w:rsidRPr="00074C8A">
        <w:rPr>
          <w:color w:val="0A3296"/>
          <w:spacing w:val="0"/>
          <w:sz w:val="28"/>
          <w:szCs w:val="28"/>
          <w:lang w:val="fr-BE"/>
        </w:rPr>
        <w:t>GA N° 705038</w:t>
      </w:r>
    </w:p>
    <w:p w14:paraId="586C1494" w14:textId="77777777" w:rsidR="00A90EDA" w:rsidRPr="00560D4C" w:rsidRDefault="00A90EDA" w:rsidP="00024C52">
      <w:pPr>
        <w:spacing w:before="120" w:after="120"/>
        <w:jc w:val="center"/>
        <w:rPr>
          <w:color w:val="0A3296"/>
          <w:spacing w:val="0"/>
          <w:sz w:val="28"/>
          <w:szCs w:val="28"/>
        </w:rPr>
      </w:pPr>
      <w:r w:rsidRPr="00560D4C">
        <w:rPr>
          <w:color w:val="0A3296"/>
          <w:spacing w:val="0"/>
          <w:sz w:val="28"/>
          <w:szCs w:val="28"/>
        </w:rPr>
        <w:t>Call for Tender for Test Laboratories</w:t>
      </w:r>
    </w:p>
    <w:p w14:paraId="455E4D8E" w14:textId="77777777" w:rsidR="00A90EDA" w:rsidRPr="00560D4C" w:rsidRDefault="00A90EDA" w:rsidP="00024C52">
      <w:pPr>
        <w:spacing w:before="120" w:after="120"/>
        <w:jc w:val="center"/>
        <w:rPr>
          <w:color w:val="0A3296"/>
          <w:spacing w:val="0"/>
          <w:sz w:val="28"/>
          <w:szCs w:val="28"/>
        </w:rPr>
      </w:pPr>
      <w:r w:rsidRPr="00560D4C">
        <w:rPr>
          <w:color w:val="0A3296"/>
          <w:spacing w:val="0"/>
          <w:sz w:val="28"/>
          <w:szCs w:val="28"/>
        </w:rPr>
        <w:t>Product Activity</w:t>
      </w:r>
      <w:r w:rsidR="008B47A6">
        <w:rPr>
          <w:color w:val="0A3296"/>
          <w:spacing w:val="0"/>
          <w:sz w:val="28"/>
          <w:szCs w:val="28"/>
        </w:rPr>
        <w:t xml:space="preserve"> </w:t>
      </w:r>
      <w:r w:rsidR="00D40EA1">
        <w:rPr>
          <w:color w:val="0A3296"/>
          <w:spacing w:val="0"/>
          <w:sz w:val="28"/>
          <w:szCs w:val="28"/>
        </w:rPr>
        <w:t>–</w:t>
      </w:r>
      <w:r w:rsidR="005E00EF">
        <w:rPr>
          <w:color w:val="0A3296"/>
          <w:spacing w:val="0"/>
          <w:sz w:val="28"/>
          <w:szCs w:val="28"/>
        </w:rPr>
        <w:t xml:space="preserve"> </w:t>
      </w:r>
      <w:r w:rsidR="00D40EA1">
        <w:rPr>
          <w:color w:val="0A3296"/>
          <w:spacing w:val="0"/>
          <w:sz w:val="28"/>
          <w:szCs w:val="28"/>
        </w:rPr>
        <w:t>Household Electrical Appliances</w:t>
      </w:r>
    </w:p>
    <w:p w14:paraId="4DD2079E" w14:textId="77777777" w:rsidR="00DB7780" w:rsidRPr="00560D4C" w:rsidRDefault="00DB7780" w:rsidP="00DB7780">
      <w:pPr>
        <w:pStyle w:val="Text1"/>
        <w:spacing w:before="120" w:after="0"/>
        <w:ind w:left="0"/>
        <w:jc w:val="center"/>
        <w:rPr>
          <w:rFonts w:ascii="Trebuchet MS" w:hAnsi="Trebuchet MS"/>
          <w:b/>
          <w:sz w:val="20"/>
          <w:szCs w:val="16"/>
          <w:lang w:val="en-US"/>
        </w:rPr>
      </w:pPr>
    </w:p>
    <w:p w14:paraId="0D7B19BC" w14:textId="77777777" w:rsidR="00A85B40" w:rsidRPr="00024C52" w:rsidRDefault="00024C52" w:rsidP="00024C52">
      <w:pPr>
        <w:ind w:left="0"/>
        <w:jc w:val="center"/>
        <w:rPr>
          <w:color w:val="auto"/>
          <w:spacing w:val="0"/>
          <w:sz w:val="28"/>
          <w:szCs w:val="28"/>
          <w:lang w:val="en-US" w:eastAsia="en-US"/>
        </w:rPr>
      </w:pPr>
      <w:r>
        <w:rPr>
          <w:color w:val="auto"/>
          <w:spacing w:val="0"/>
          <w:sz w:val="28"/>
          <w:szCs w:val="28"/>
          <w:lang w:val="en-US" w:eastAsia="en-US"/>
        </w:rPr>
        <w:t xml:space="preserve">   </w:t>
      </w:r>
      <w:r w:rsidR="00A85B40" w:rsidRPr="00024C52">
        <w:rPr>
          <w:color w:val="auto"/>
          <w:spacing w:val="0"/>
          <w:sz w:val="28"/>
          <w:szCs w:val="28"/>
          <w:lang w:val="en-US" w:eastAsia="en-US"/>
        </w:rPr>
        <w:t>A</w:t>
      </w:r>
      <w:r w:rsidR="005E00EF" w:rsidRPr="00024C52">
        <w:rPr>
          <w:color w:val="auto"/>
          <w:spacing w:val="0"/>
          <w:sz w:val="28"/>
          <w:szCs w:val="28"/>
          <w:lang w:val="en-US" w:eastAsia="en-US"/>
        </w:rPr>
        <w:t>PPENDIX</w:t>
      </w:r>
      <w:r w:rsidR="00D40EA1" w:rsidRPr="00024C52">
        <w:rPr>
          <w:color w:val="auto"/>
          <w:spacing w:val="0"/>
          <w:sz w:val="28"/>
          <w:szCs w:val="28"/>
          <w:lang w:val="en-US" w:eastAsia="en-US"/>
        </w:rPr>
        <w:t xml:space="preserve"> I -</w:t>
      </w:r>
      <w:r w:rsidR="00A85B40" w:rsidRPr="00024C52">
        <w:rPr>
          <w:color w:val="auto"/>
          <w:spacing w:val="0"/>
          <w:sz w:val="28"/>
          <w:szCs w:val="28"/>
          <w:lang w:val="en-US" w:eastAsia="en-US"/>
        </w:rPr>
        <w:t xml:space="preserve"> </w:t>
      </w:r>
      <w:r w:rsidR="005E00EF" w:rsidRPr="00024C52">
        <w:rPr>
          <w:color w:val="auto"/>
          <w:spacing w:val="0"/>
          <w:sz w:val="28"/>
          <w:szCs w:val="28"/>
          <w:lang w:val="en-US" w:eastAsia="en-US"/>
        </w:rPr>
        <w:t xml:space="preserve">Detailed </w:t>
      </w:r>
      <w:r w:rsidR="00D06E39" w:rsidRPr="00024C52">
        <w:rPr>
          <w:color w:val="auto"/>
          <w:spacing w:val="0"/>
          <w:sz w:val="28"/>
          <w:szCs w:val="28"/>
          <w:lang w:val="en-US" w:eastAsia="en-US"/>
        </w:rPr>
        <w:t>Product Testing R</w:t>
      </w:r>
      <w:r w:rsidR="005E00EF" w:rsidRPr="00024C52">
        <w:rPr>
          <w:color w:val="auto"/>
          <w:spacing w:val="0"/>
          <w:sz w:val="28"/>
          <w:szCs w:val="28"/>
          <w:lang w:val="en-US" w:eastAsia="en-US"/>
        </w:rPr>
        <w:t>equirements</w:t>
      </w:r>
    </w:p>
    <w:p w14:paraId="4696F2E6" w14:textId="77777777" w:rsidR="00A85B40" w:rsidRPr="00560D4C" w:rsidRDefault="00A85B40" w:rsidP="002041FC">
      <w:pPr>
        <w:keepNext/>
        <w:keepLines/>
        <w:ind w:left="0"/>
        <w:contextualSpacing/>
        <w:outlineLvl w:val="0"/>
        <w:rPr>
          <w:rFonts w:eastAsia="Times New Roman"/>
          <w:bCs/>
          <w:color w:val="auto"/>
          <w:spacing w:val="0"/>
          <w:sz w:val="22"/>
          <w:szCs w:val="22"/>
          <w:lang w:val="en-US" w:eastAsia="en-US"/>
        </w:rPr>
      </w:pPr>
    </w:p>
    <w:p w14:paraId="27F144D6" w14:textId="77777777" w:rsidR="00360616" w:rsidRPr="00560D4C" w:rsidRDefault="00DB2A21" w:rsidP="00B35403">
      <w:pPr>
        <w:spacing w:after="80"/>
        <w:ind w:left="0"/>
        <w:rPr>
          <w:color w:val="auto"/>
          <w:spacing w:val="0"/>
          <w:sz w:val="20"/>
          <w:szCs w:val="20"/>
          <w:lang w:val="en-US" w:eastAsia="en-US"/>
        </w:rPr>
      </w:pPr>
      <w:r w:rsidRPr="00560D4C">
        <w:rPr>
          <w:color w:val="auto"/>
          <w:spacing w:val="0"/>
          <w:sz w:val="20"/>
          <w:szCs w:val="20"/>
          <w:lang w:val="en-US" w:eastAsia="en-US"/>
        </w:rPr>
        <w:t>Pricing</w:t>
      </w:r>
    </w:p>
    <w:p w14:paraId="6DEA9311" w14:textId="77777777" w:rsidR="00A85B40" w:rsidRPr="008422F0" w:rsidRDefault="005D7443" w:rsidP="002041FC">
      <w:pPr>
        <w:ind w:left="0"/>
        <w:rPr>
          <w:b w:val="0"/>
          <w:color w:val="auto"/>
          <w:spacing w:val="0"/>
          <w:sz w:val="20"/>
          <w:szCs w:val="20"/>
          <w:lang w:val="en-US" w:eastAsia="en-US"/>
        </w:rPr>
      </w:pPr>
      <w:r w:rsidRPr="00560D4C">
        <w:rPr>
          <w:b w:val="0"/>
          <w:color w:val="auto"/>
          <w:spacing w:val="0"/>
          <w:sz w:val="20"/>
          <w:szCs w:val="20"/>
          <w:lang w:val="en-US" w:eastAsia="en-US"/>
        </w:rPr>
        <w:t>With regards to VAT, it is important to note that PROSAFE does not accept</w:t>
      </w:r>
      <w:bookmarkStart w:id="0" w:name="_GoBack"/>
      <w:bookmarkEnd w:id="0"/>
      <w:r w:rsidRPr="00560D4C">
        <w:rPr>
          <w:b w:val="0"/>
          <w:color w:val="auto"/>
          <w:spacing w:val="0"/>
          <w:sz w:val="20"/>
          <w:szCs w:val="20"/>
          <w:lang w:val="en-US" w:eastAsia="en-US"/>
        </w:rPr>
        <w:t xml:space="preserve"> the reverse charge method and therefore all quotes should include the VAT charges as well</w:t>
      </w:r>
      <w:r w:rsidR="00CE6379">
        <w:rPr>
          <w:b w:val="0"/>
          <w:color w:val="auto"/>
          <w:spacing w:val="0"/>
          <w:sz w:val="20"/>
          <w:szCs w:val="20"/>
          <w:lang w:val="en-US" w:eastAsia="en-US"/>
        </w:rPr>
        <w:t xml:space="preserve"> (in Euros)</w:t>
      </w:r>
      <w:r w:rsidRPr="00560D4C">
        <w:rPr>
          <w:b w:val="0"/>
          <w:color w:val="auto"/>
          <w:spacing w:val="0"/>
          <w:sz w:val="20"/>
          <w:szCs w:val="20"/>
          <w:lang w:val="en-US" w:eastAsia="en-US"/>
        </w:rPr>
        <w:t>.</w:t>
      </w:r>
    </w:p>
    <w:p w14:paraId="5B18DE66" w14:textId="77777777" w:rsidR="0040230A" w:rsidRPr="00560D4C" w:rsidRDefault="0040230A" w:rsidP="002041FC">
      <w:pPr>
        <w:ind w:left="0"/>
        <w:rPr>
          <w:b w:val="0"/>
          <w:color w:val="auto"/>
          <w:spacing w:val="0"/>
          <w:sz w:val="20"/>
          <w:szCs w:val="20"/>
          <w:lang w:val="en-US" w:eastAsia="en-US"/>
        </w:rPr>
      </w:pPr>
    </w:p>
    <w:p w14:paraId="6418C632" w14:textId="77777777" w:rsidR="00AE16CA" w:rsidRPr="00560D4C" w:rsidRDefault="005E00EF" w:rsidP="00D40EA1">
      <w:pPr>
        <w:spacing w:after="120"/>
        <w:ind w:left="0"/>
        <w:rPr>
          <w:b w:val="0"/>
          <w:color w:val="auto"/>
          <w:spacing w:val="0"/>
          <w:sz w:val="20"/>
          <w:szCs w:val="20"/>
          <w:lang w:val="en-US" w:eastAsia="en-US"/>
        </w:rPr>
      </w:pPr>
      <w:r>
        <w:rPr>
          <w:b w:val="0"/>
          <w:color w:val="auto"/>
          <w:spacing w:val="0"/>
          <w:sz w:val="20"/>
          <w:szCs w:val="20"/>
          <w:lang w:val="en-US" w:eastAsia="en-US"/>
        </w:rPr>
        <w:t>Please</w:t>
      </w:r>
      <w:r w:rsidR="003A4031" w:rsidRPr="00560D4C">
        <w:rPr>
          <w:b w:val="0"/>
          <w:color w:val="auto"/>
          <w:spacing w:val="0"/>
          <w:sz w:val="20"/>
          <w:szCs w:val="20"/>
          <w:lang w:val="en-US" w:eastAsia="en-US"/>
        </w:rPr>
        <w:t xml:space="preserve"> note that </w:t>
      </w:r>
      <w:r>
        <w:rPr>
          <w:b w:val="0"/>
          <w:color w:val="auto"/>
          <w:spacing w:val="0"/>
          <w:sz w:val="20"/>
          <w:szCs w:val="20"/>
          <w:lang w:val="en-US" w:eastAsia="en-US"/>
        </w:rPr>
        <w:t>two</w:t>
      </w:r>
      <w:r w:rsidR="003A4031" w:rsidRPr="00560D4C">
        <w:rPr>
          <w:b w:val="0"/>
          <w:color w:val="auto"/>
          <w:spacing w:val="0"/>
          <w:sz w:val="20"/>
          <w:szCs w:val="20"/>
          <w:lang w:val="en-US" w:eastAsia="en-US"/>
        </w:rPr>
        <w:t xml:space="preserve"> separate </w:t>
      </w:r>
      <w:r w:rsidR="00AE16CA" w:rsidRPr="00560D4C">
        <w:rPr>
          <w:b w:val="0"/>
          <w:color w:val="auto"/>
          <w:spacing w:val="0"/>
          <w:sz w:val="20"/>
          <w:szCs w:val="20"/>
          <w:lang w:val="en-US" w:eastAsia="en-US"/>
        </w:rPr>
        <w:t>reports are needed</w:t>
      </w:r>
      <w:r>
        <w:rPr>
          <w:b w:val="0"/>
          <w:color w:val="auto"/>
          <w:spacing w:val="0"/>
          <w:sz w:val="20"/>
          <w:szCs w:val="20"/>
          <w:lang w:val="en-US" w:eastAsia="en-US"/>
        </w:rPr>
        <w:t>, per sample supplied</w:t>
      </w:r>
      <w:r w:rsidR="00AE16CA" w:rsidRPr="00560D4C">
        <w:rPr>
          <w:b w:val="0"/>
          <w:color w:val="auto"/>
          <w:spacing w:val="0"/>
          <w:sz w:val="20"/>
          <w:szCs w:val="20"/>
          <w:lang w:val="en-US" w:eastAsia="en-US"/>
        </w:rPr>
        <w:t>:</w:t>
      </w:r>
    </w:p>
    <w:p w14:paraId="25784F85" w14:textId="77777777" w:rsidR="00AE16CA" w:rsidRPr="008422F0" w:rsidRDefault="008B47A6" w:rsidP="00D40EA1">
      <w:pPr>
        <w:numPr>
          <w:ilvl w:val="0"/>
          <w:numId w:val="26"/>
        </w:numPr>
        <w:ind w:left="709" w:hanging="425"/>
        <w:rPr>
          <w:b w:val="0"/>
          <w:color w:val="auto"/>
          <w:spacing w:val="0"/>
          <w:sz w:val="20"/>
          <w:szCs w:val="20"/>
          <w:lang w:val="en-US" w:eastAsia="en-US"/>
        </w:rPr>
      </w:pPr>
      <w:r>
        <w:rPr>
          <w:b w:val="0"/>
          <w:color w:val="auto"/>
          <w:spacing w:val="0"/>
          <w:sz w:val="20"/>
          <w:szCs w:val="20"/>
          <w:lang w:val="en-US" w:eastAsia="en-US"/>
        </w:rPr>
        <w:t>O</w:t>
      </w:r>
      <w:r w:rsidR="003A4031" w:rsidRPr="00560D4C">
        <w:rPr>
          <w:b w:val="0"/>
          <w:color w:val="auto"/>
          <w:spacing w:val="0"/>
          <w:sz w:val="20"/>
          <w:szCs w:val="20"/>
          <w:lang w:val="en-US" w:eastAsia="en-US"/>
        </w:rPr>
        <w:t xml:space="preserve">ne </w:t>
      </w:r>
      <w:r w:rsidR="00AE16CA" w:rsidRPr="00560D4C">
        <w:rPr>
          <w:b w:val="0"/>
          <w:color w:val="auto"/>
          <w:spacing w:val="0"/>
          <w:sz w:val="20"/>
          <w:szCs w:val="20"/>
          <w:lang w:val="en-US" w:eastAsia="en-US"/>
        </w:rPr>
        <w:t xml:space="preserve">test </w:t>
      </w:r>
      <w:r w:rsidR="003A4031" w:rsidRPr="00560D4C">
        <w:rPr>
          <w:b w:val="0"/>
          <w:color w:val="auto"/>
          <w:spacing w:val="0"/>
          <w:sz w:val="20"/>
          <w:szCs w:val="20"/>
          <w:lang w:val="en-US" w:eastAsia="en-US"/>
        </w:rPr>
        <w:t xml:space="preserve">report should be related solely to </w:t>
      </w:r>
      <w:r w:rsidR="00D40EA1">
        <w:rPr>
          <w:b w:val="0"/>
          <w:color w:val="auto"/>
          <w:spacing w:val="0"/>
          <w:sz w:val="20"/>
          <w:szCs w:val="20"/>
          <w:lang w:val="en-US" w:eastAsia="en-US"/>
        </w:rPr>
        <w:t>product testing under either EN 60335-2-9 or EN 60335-2-14</w:t>
      </w:r>
      <w:r w:rsidR="006D2655" w:rsidRPr="00560D4C">
        <w:rPr>
          <w:b w:val="0"/>
          <w:color w:val="auto"/>
          <w:spacing w:val="0"/>
          <w:sz w:val="20"/>
          <w:szCs w:val="20"/>
          <w:lang w:val="en-US" w:eastAsia="en-US"/>
        </w:rPr>
        <w:t xml:space="preserve"> </w:t>
      </w:r>
      <w:r w:rsidR="00AE16CA" w:rsidRPr="008422F0">
        <w:rPr>
          <w:b w:val="0"/>
          <w:color w:val="auto"/>
          <w:spacing w:val="0"/>
          <w:sz w:val="20"/>
          <w:szCs w:val="20"/>
          <w:lang w:val="en-US" w:eastAsia="en-US"/>
        </w:rPr>
        <w:t>testing</w:t>
      </w:r>
      <w:r w:rsidR="00D516F8" w:rsidRPr="008422F0">
        <w:rPr>
          <w:b w:val="0"/>
          <w:color w:val="auto"/>
          <w:spacing w:val="0"/>
          <w:sz w:val="20"/>
          <w:szCs w:val="20"/>
          <w:lang w:val="en-US" w:eastAsia="en-US"/>
        </w:rPr>
        <w:t xml:space="preserve"> in conjunction with EN 60335-1 (</w:t>
      </w:r>
      <w:r w:rsidR="009906F4" w:rsidRPr="008422F0">
        <w:rPr>
          <w:b w:val="0"/>
          <w:color w:val="auto"/>
          <w:spacing w:val="0"/>
          <w:sz w:val="20"/>
          <w:szCs w:val="20"/>
          <w:lang w:val="en-US" w:eastAsia="en-US"/>
        </w:rPr>
        <w:t>general requirements)</w:t>
      </w:r>
    </w:p>
    <w:p w14:paraId="138F759D" w14:textId="77777777" w:rsidR="00AE16CA" w:rsidRPr="00560D4C" w:rsidRDefault="008B47A6" w:rsidP="00D40EA1">
      <w:pPr>
        <w:numPr>
          <w:ilvl w:val="0"/>
          <w:numId w:val="26"/>
        </w:numPr>
        <w:ind w:left="709" w:hanging="425"/>
        <w:rPr>
          <w:b w:val="0"/>
          <w:color w:val="auto"/>
          <w:spacing w:val="0"/>
          <w:sz w:val="20"/>
          <w:szCs w:val="20"/>
          <w:lang w:val="en-US" w:eastAsia="en-US"/>
        </w:rPr>
      </w:pPr>
      <w:r w:rsidRPr="008422F0">
        <w:rPr>
          <w:b w:val="0"/>
          <w:color w:val="auto"/>
          <w:spacing w:val="0"/>
          <w:sz w:val="20"/>
          <w:szCs w:val="20"/>
          <w:lang w:val="en-US" w:eastAsia="en-US"/>
        </w:rPr>
        <w:t>A</w:t>
      </w:r>
      <w:r w:rsidR="00AE16CA" w:rsidRPr="008422F0">
        <w:rPr>
          <w:b w:val="0"/>
          <w:color w:val="auto"/>
          <w:spacing w:val="0"/>
          <w:sz w:val="20"/>
          <w:szCs w:val="20"/>
          <w:lang w:val="en-US" w:eastAsia="en-US"/>
        </w:rPr>
        <w:t xml:space="preserve">nother separate test report </w:t>
      </w:r>
      <w:r w:rsidR="0063740E" w:rsidRPr="008422F0">
        <w:rPr>
          <w:b w:val="0"/>
          <w:color w:val="auto"/>
          <w:spacing w:val="0"/>
          <w:sz w:val="20"/>
          <w:szCs w:val="20"/>
          <w:lang w:val="en-US" w:eastAsia="en-US"/>
        </w:rPr>
        <w:t xml:space="preserve">(or appendix to the </w:t>
      </w:r>
      <w:r w:rsidR="0005043E" w:rsidRPr="008422F0">
        <w:rPr>
          <w:b w:val="0"/>
          <w:color w:val="auto"/>
          <w:spacing w:val="0"/>
          <w:sz w:val="20"/>
          <w:szCs w:val="20"/>
          <w:lang w:val="en-US" w:eastAsia="en-US"/>
        </w:rPr>
        <w:t>primary</w:t>
      </w:r>
      <w:r w:rsidR="0063740E" w:rsidRPr="008422F0">
        <w:rPr>
          <w:b w:val="0"/>
          <w:color w:val="auto"/>
          <w:spacing w:val="0"/>
          <w:sz w:val="20"/>
          <w:szCs w:val="20"/>
          <w:lang w:val="en-US" w:eastAsia="en-US"/>
        </w:rPr>
        <w:t xml:space="preserve"> report) </w:t>
      </w:r>
      <w:r w:rsidR="00AE16CA" w:rsidRPr="008422F0">
        <w:rPr>
          <w:b w:val="0"/>
          <w:color w:val="auto"/>
          <w:spacing w:val="0"/>
          <w:sz w:val="20"/>
          <w:szCs w:val="20"/>
          <w:lang w:val="en-US" w:eastAsia="en-US"/>
        </w:rPr>
        <w:t>should</w:t>
      </w:r>
      <w:r w:rsidR="00AE16CA" w:rsidRPr="00560D4C">
        <w:rPr>
          <w:b w:val="0"/>
          <w:color w:val="auto"/>
          <w:spacing w:val="0"/>
          <w:sz w:val="20"/>
          <w:szCs w:val="20"/>
          <w:lang w:val="en-US" w:eastAsia="en-US"/>
        </w:rPr>
        <w:t xml:space="preserve"> be related </w:t>
      </w:r>
      <w:r w:rsidR="0063740E">
        <w:rPr>
          <w:b w:val="0"/>
          <w:color w:val="auto"/>
          <w:spacing w:val="0"/>
          <w:sz w:val="20"/>
          <w:szCs w:val="20"/>
          <w:lang w:val="en-US" w:eastAsia="en-US"/>
        </w:rPr>
        <w:t xml:space="preserve">to </w:t>
      </w:r>
      <w:r w:rsidR="00FB7540">
        <w:rPr>
          <w:b w:val="0"/>
          <w:color w:val="auto"/>
          <w:spacing w:val="0"/>
          <w:sz w:val="20"/>
          <w:szCs w:val="20"/>
          <w:lang w:val="en-US" w:eastAsia="en-US"/>
        </w:rPr>
        <w:t xml:space="preserve">those </w:t>
      </w:r>
      <w:r w:rsidR="00B7799A">
        <w:rPr>
          <w:b w:val="0"/>
          <w:color w:val="auto"/>
          <w:spacing w:val="0"/>
          <w:sz w:val="20"/>
          <w:szCs w:val="20"/>
          <w:lang w:val="en-US" w:eastAsia="en-US"/>
        </w:rPr>
        <w:t xml:space="preserve">additional </w:t>
      </w:r>
      <w:r w:rsidR="00D40EA1">
        <w:rPr>
          <w:b w:val="0"/>
          <w:color w:val="auto"/>
          <w:spacing w:val="0"/>
          <w:sz w:val="20"/>
          <w:szCs w:val="20"/>
          <w:lang w:val="en-US" w:eastAsia="en-US"/>
        </w:rPr>
        <w:t xml:space="preserve">non-standard </w:t>
      </w:r>
      <w:r w:rsidR="00FB7540">
        <w:rPr>
          <w:b w:val="0"/>
          <w:color w:val="auto"/>
          <w:spacing w:val="0"/>
          <w:sz w:val="20"/>
          <w:szCs w:val="20"/>
          <w:lang w:val="en-US" w:eastAsia="en-US"/>
        </w:rPr>
        <w:t xml:space="preserve">tests designed by this </w:t>
      </w:r>
      <w:r w:rsidR="00B7799A">
        <w:rPr>
          <w:b w:val="0"/>
          <w:color w:val="auto"/>
          <w:spacing w:val="0"/>
          <w:sz w:val="20"/>
          <w:szCs w:val="20"/>
          <w:lang w:val="en-US" w:eastAsia="en-US"/>
        </w:rPr>
        <w:t>Joint Action (</w:t>
      </w:r>
      <w:r w:rsidR="00FB7540">
        <w:rPr>
          <w:b w:val="0"/>
          <w:color w:val="auto"/>
          <w:spacing w:val="0"/>
          <w:sz w:val="20"/>
          <w:szCs w:val="20"/>
          <w:lang w:val="en-US" w:eastAsia="en-US"/>
        </w:rPr>
        <w:t>JA</w:t>
      </w:r>
      <w:r w:rsidR="00B7799A">
        <w:rPr>
          <w:b w:val="0"/>
          <w:color w:val="auto"/>
          <w:spacing w:val="0"/>
          <w:sz w:val="20"/>
          <w:szCs w:val="20"/>
          <w:lang w:val="en-US" w:eastAsia="en-US"/>
        </w:rPr>
        <w:t>)</w:t>
      </w:r>
    </w:p>
    <w:p w14:paraId="019FC8C7" w14:textId="77777777" w:rsidR="00B170F5" w:rsidRPr="00560D4C" w:rsidRDefault="00B170F5" w:rsidP="002041FC">
      <w:pPr>
        <w:ind w:left="0"/>
        <w:rPr>
          <w:b w:val="0"/>
          <w:color w:val="auto"/>
          <w:spacing w:val="0"/>
          <w:sz w:val="20"/>
          <w:szCs w:val="20"/>
          <w:lang w:val="en-US" w:eastAsia="en-US"/>
        </w:rPr>
      </w:pPr>
    </w:p>
    <w:p w14:paraId="69E62B5E" w14:textId="77777777" w:rsidR="006933B6" w:rsidRDefault="00B170F5" w:rsidP="002041FC">
      <w:pPr>
        <w:ind w:left="0"/>
        <w:rPr>
          <w:color w:val="auto"/>
          <w:spacing w:val="0"/>
          <w:sz w:val="20"/>
          <w:szCs w:val="20"/>
          <w:lang w:val="en-US" w:eastAsia="en-US"/>
        </w:rPr>
      </w:pPr>
      <w:r w:rsidRPr="00560D4C">
        <w:rPr>
          <w:b w:val="0"/>
          <w:color w:val="auto"/>
          <w:spacing w:val="0"/>
          <w:sz w:val="20"/>
          <w:szCs w:val="20"/>
          <w:lang w:val="en-US" w:eastAsia="en-US"/>
        </w:rPr>
        <w:t xml:space="preserve">If a </w:t>
      </w:r>
      <w:r w:rsidR="00D40EA1">
        <w:rPr>
          <w:b w:val="0"/>
          <w:color w:val="auto"/>
          <w:spacing w:val="0"/>
          <w:sz w:val="20"/>
          <w:szCs w:val="20"/>
          <w:lang w:val="en-US" w:eastAsia="en-US"/>
        </w:rPr>
        <w:t>toaster, mixer or blender sample</w:t>
      </w:r>
      <w:r w:rsidR="00B7799A">
        <w:rPr>
          <w:b w:val="0"/>
          <w:color w:val="auto"/>
          <w:spacing w:val="0"/>
          <w:sz w:val="20"/>
          <w:szCs w:val="20"/>
          <w:lang w:val="en-US" w:eastAsia="en-US"/>
        </w:rPr>
        <w:t xml:space="preserve"> fails a test</w:t>
      </w:r>
      <w:r w:rsidR="00AE16CA" w:rsidRPr="00560D4C">
        <w:rPr>
          <w:b w:val="0"/>
          <w:color w:val="auto"/>
          <w:spacing w:val="0"/>
          <w:sz w:val="20"/>
          <w:szCs w:val="20"/>
          <w:lang w:val="en-US" w:eastAsia="en-US"/>
        </w:rPr>
        <w:t>,</w:t>
      </w:r>
      <w:r w:rsidRPr="00560D4C">
        <w:rPr>
          <w:b w:val="0"/>
          <w:color w:val="auto"/>
          <w:spacing w:val="0"/>
          <w:sz w:val="20"/>
          <w:szCs w:val="20"/>
          <w:lang w:val="en-US" w:eastAsia="en-US"/>
        </w:rPr>
        <w:t xml:space="preserve"> the testing procedure shall continue unless the failure is so destructive that all further testing is impossible</w:t>
      </w:r>
      <w:r w:rsidRPr="00560D4C">
        <w:rPr>
          <w:color w:val="auto"/>
          <w:spacing w:val="0"/>
          <w:sz w:val="20"/>
          <w:szCs w:val="20"/>
          <w:lang w:val="en-US" w:eastAsia="en-US"/>
        </w:rPr>
        <w:t xml:space="preserve">. </w:t>
      </w:r>
      <w:r w:rsidR="00D40EA1">
        <w:rPr>
          <w:color w:val="auto"/>
          <w:spacing w:val="0"/>
          <w:sz w:val="20"/>
          <w:szCs w:val="20"/>
          <w:lang w:val="en-US" w:eastAsia="en-US"/>
        </w:rPr>
        <w:t>The o</w:t>
      </w:r>
      <w:r w:rsidR="00F444CB" w:rsidRPr="008B47A6">
        <w:rPr>
          <w:color w:val="auto"/>
          <w:spacing w:val="0"/>
          <w:sz w:val="20"/>
          <w:szCs w:val="20"/>
          <w:lang w:val="en-US" w:eastAsia="en-US"/>
        </w:rPr>
        <w:t>btained/measured</w:t>
      </w:r>
      <w:r w:rsidR="000B7C96" w:rsidRPr="008B47A6">
        <w:rPr>
          <w:color w:val="auto"/>
          <w:spacing w:val="0"/>
          <w:sz w:val="20"/>
          <w:szCs w:val="20"/>
          <w:lang w:val="en-US" w:eastAsia="en-US"/>
        </w:rPr>
        <w:t xml:space="preserve"> values when the failure occurred </w:t>
      </w:r>
      <w:r w:rsidR="00565136">
        <w:rPr>
          <w:color w:val="auto"/>
          <w:spacing w:val="0"/>
          <w:sz w:val="20"/>
          <w:szCs w:val="20"/>
          <w:lang w:val="en-US" w:eastAsia="en-US"/>
        </w:rPr>
        <w:t>are</w:t>
      </w:r>
      <w:r w:rsidR="000B7C96" w:rsidRPr="008B47A6">
        <w:rPr>
          <w:color w:val="auto"/>
          <w:spacing w:val="0"/>
          <w:sz w:val="20"/>
          <w:szCs w:val="20"/>
          <w:lang w:val="en-US" w:eastAsia="en-US"/>
        </w:rPr>
        <w:t xml:space="preserve"> needed in </w:t>
      </w:r>
      <w:r w:rsidR="005A1710" w:rsidRPr="008B47A6">
        <w:rPr>
          <w:color w:val="auto"/>
          <w:spacing w:val="0"/>
          <w:sz w:val="20"/>
          <w:szCs w:val="20"/>
          <w:lang w:val="en-US" w:eastAsia="en-US"/>
        </w:rPr>
        <w:t>ALL</w:t>
      </w:r>
      <w:r w:rsidR="000B7C96" w:rsidRPr="008B47A6">
        <w:rPr>
          <w:color w:val="auto"/>
          <w:spacing w:val="0"/>
          <w:sz w:val="20"/>
          <w:szCs w:val="20"/>
          <w:lang w:val="en-US" w:eastAsia="en-US"/>
        </w:rPr>
        <w:t xml:space="preserve"> tests performed by the laboratory.</w:t>
      </w:r>
      <w:r w:rsidR="006933B6">
        <w:rPr>
          <w:color w:val="auto"/>
          <w:spacing w:val="0"/>
          <w:sz w:val="20"/>
          <w:szCs w:val="20"/>
          <w:lang w:val="en-US" w:eastAsia="en-US"/>
        </w:rPr>
        <w:t xml:space="preserve"> Further samples will be provided to enable testing to continue if necessary.</w:t>
      </w:r>
    </w:p>
    <w:p w14:paraId="3E1AB461" w14:textId="77777777" w:rsidR="006933B6" w:rsidRDefault="006933B6" w:rsidP="002041FC">
      <w:pPr>
        <w:ind w:left="0"/>
        <w:rPr>
          <w:color w:val="auto"/>
          <w:spacing w:val="0"/>
          <w:sz w:val="20"/>
          <w:szCs w:val="20"/>
          <w:lang w:val="en-US" w:eastAsia="en-US"/>
        </w:rPr>
      </w:pPr>
    </w:p>
    <w:p w14:paraId="2186BC84" w14:textId="77777777" w:rsidR="00B170F5" w:rsidRPr="00560D4C" w:rsidRDefault="00B806DE" w:rsidP="002041FC">
      <w:pPr>
        <w:ind w:left="0"/>
        <w:rPr>
          <w:color w:val="auto"/>
          <w:spacing w:val="0"/>
          <w:sz w:val="20"/>
          <w:szCs w:val="20"/>
          <w:lang w:val="en-US" w:eastAsia="en-US"/>
        </w:rPr>
      </w:pPr>
      <w:r w:rsidRPr="006933B6">
        <w:rPr>
          <w:color w:val="auto"/>
          <w:spacing w:val="0"/>
          <w:sz w:val="20"/>
          <w:szCs w:val="20"/>
          <w:lang w:val="en-US" w:eastAsia="en-US"/>
        </w:rPr>
        <w:t>The purpose of testing is to identify dangerous non-compliances so that a market surveillance authority</w:t>
      </w:r>
      <w:r w:rsidR="001F5590" w:rsidRPr="006933B6">
        <w:rPr>
          <w:color w:val="auto"/>
          <w:spacing w:val="0"/>
          <w:sz w:val="20"/>
          <w:szCs w:val="20"/>
          <w:lang w:val="en-US" w:eastAsia="en-US"/>
        </w:rPr>
        <w:t xml:space="preserve"> can decide whether a specific toaster, mixer or blender presents a risk to consumers such that action may be taken against it. </w:t>
      </w:r>
    </w:p>
    <w:p w14:paraId="48FACE2C" w14:textId="77777777" w:rsidR="003F2C80" w:rsidRDefault="007D4FBB" w:rsidP="002B6D4D">
      <w:pPr>
        <w:tabs>
          <w:tab w:val="left" w:pos="7852"/>
        </w:tabs>
        <w:ind w:left="0"/>
        <w:rPr>
          <w:b w:val="0"/>
          <w:color w:val="auto"/>
          <w:spacing w:val="0"/>
          <w:sz w:val="20"/>
          <w:szCs w:val="20"/>
          <w:lang w:val="en-US" w:eastAsia="en-US"/>
        </w:rPr>
      </w:pPr>
      <w:r w:rsidRPr="00560D4C">
        <w:rPr>
          <w:b w:val="0"/>
          <w:color w:val="auto"/>
          <w:spacing w:val="0"/>
          <w:sz w:val="20"/>
          <w:szCs w:val="20"/>
          <w:lang w:val="en-US" w:eastAsia="en-US"/>
        </w:rPr>
        <w:tab/>
      </w:r>
    </w:p>
    <w:p w14:paraId="58C44CFE" w14:textId="77777777" w:rsidR="006933B6" w:rsidRDefault="003F2C80" w:rsidP="002041FC">
      <w:pPr>
        <w:ind w:left="0"/>
        <w:rPr>
          <w:b w:val="0"/>
          <w:color w:val="auto"/>
          <w:spacing w:val="4"/>
          <w:sz w:val="20"/>
          <w:szCs w:val="20"/>
        </w:rPr>
      </w:pPr>
      <w:r>
        <w:rPr>
          <w:b w:val="0"/>
          <w:color w:val="auto"/>
          <w:spacing w:val="0"/>
          <w:sz w:val="20"/>
          <w:szCs w:val="20"/>
          <w:lang w:val="en-US" w:eastAsia="en-US"/>
        </w:rPr>
        <w:t>Test</w:t>
      </w:r>
      <w:r w:rsidR="005E073B">
        <w:rPr>
          <w:b w:val="0"/>
          <w:color w:val="auto"/>
          <w:spacing w:val="0"/>
          <w:sz w:val="20"/>
          <w:szCs w:val="20"/>
          <w:lang w:val="en-US" w:eastAsia="en-US"/>
        </w:rPr>
        <w:t xml:space="preserve">ing must include the standard clauses </w:t>
      </w:r>
      <w:r w:rsidR="00CE26F3">
        <w:rPr>
          <w:b w:val="0"/>
          <w:color w:val="auto"/>
          <w:spacing w:val="0"/>
          <w:sz w:val="20"/>
          <w:szCs w:val="20"/>
          <w:lang w:val="en-US" w:eastAsia="en-US"/>
        </w:rPr>
        <w:t xml:space="preserve">listed </w:t>
      </w:r>
      <w:r w:rsidR="005E073B">
        <w:rPr>
          <w:b w:val="0"/>
          <w:color w:val="auto"/>
          <w:spacing w:val="0"/>
          <w:sz w:val="20"/>
          <w:szCs w:val="20"/>
          <w:lang w:val="en-US" w:eastAsia="en-US"/>
        </w:rPr>
        <w:t>below, which are taken from EN 60335-1, EN 60335-2-9 and EN 60335-2-14.</w:t>
      </w:r>
      <w:r w:rsidR="005E073B" w:rsidRPr="005E073B">
        <w:rPr>
          <w:b w:val="0"/>
          <w:color w:val="auto"/>
          <w:spacing w:val="0"/>
          <w:sz w:val="20"/>
          <w:szCs w:val="20"/>
          <w:lang w:val="en-US" w:eastAsia="en-US"/>
        </w:rPr>
        <w:t xml:space="preserve"> </w:t>
      </w:r>
      <w:r w:rsidR="005E073B">
        <w:rPr>
          <w:b w:val="0"/>
          <w:color w:val="auto"/>
          <w:spacing w:val="0"/>
          <w:sz w:val="20"/>
          <w:szCs w:val="20"/>
          <w:lang w:val="en-US" w:eastAsia="en-US"/>
        </w:rPr>
        <w:t xml:space="preserve">Non-standard testing </w:t>
      </w:r>
      <w:r w:rsidR="00BC08A5">
        <w:rPr>
          <w:b w:val="0"/>
          <w:color w:val="auto"/>
          <w:spacing w:val="0"/>
          <w:sz w:val="20"/>
          <w:szCs w:val="20"/>
          <w:lang w:val="en-US" w:eastAsia="en-US"/>
        </w:rPr>
        <w:t xml:space="preserve">that has been designed by this Joint Action </w:t>
      </w:r>
      <w:r w:rsidR="005E073B">
        <w:rPr>
          <w:b w:val="0"/>
          <w:color w:val="auto"/>
          <w:spacing w:val="0"/>
          <w:sz w:val="20"/>
          <w:szCs w:val="20"/>
          <w:lang w:val="en-US" w:eastAsia="en-US"/>
        </w:rPr>
        <w:t>is indicated in red font and such testing must be recorded in a separate report from the primary standard testing report</w:t>
      </w:r>
      <w:r w:rsidR="0005043E">
        <w:rPr>
          <w:b w:val="0"/>
          <w:color w:val="auto"/>
          <w:spacing w:val="0"/>
          <w:sz w:val="20"/>
          <w:szCs w:val="20"/>
          <w:lang w:val="en-US" w:eastAsia="en-US"/>
        </w:rPr>
        <w:t xml:space="preserve"> or an appendix to the primary report</w:t>
      </w:r>
      <w:r w:rsidR="005E073B">
        <w:rPr>
          <w:b w:val="0"/>
          <w:color w:val="auto"/>
          <w:spacing w:val="0"/>
          <w:sz w:val="20"/>
          <w:szCs w:val="20"/>
          <w:lang w:val="en-US" w:eastAsia="en-US"/>
        </w:rPr>
        <w:t xml:space="preserve">. </w:t>
      </w:r>
      <w:r w:rsidR="005E073B">
        <w:rPr>
          <w:b w:val="0"/>
          <w:color w:val="auto"/>
          <w:spacing w:val="4"/>
          <w:sz w:val="20"/>
          <w:szCs w:val="20"/>
        </w:rPr>
        <w:t xml:space="preserve">The sequence of </w:t>
      </w:r>
      <w:r w:rsidR="005E073B" w:rsidRPr="005E073B">
        <w:rPr>
          <w:b w:val="0"/>
          <w:color w:val="auto"/>
          <w:spacing w:val="4"/>
          <w:sz w:val="20"/>
          <w:szCs w:val="20"/>
        </w:rPr>
        <w:t>testing must ensure that potentially destructive testing is conducted at or near the end of the testing regime.</w:t>
      </w:r>
      <w:r w:rsidR="005E073B">
        <w:rPr>
          <w:b w:val="0"/>
          <w:color w:val="auto"/>
          <w:spacing w:val="4"/>
          <w:sz w:val="20"/>
          <w:szCs w:val="20"/>
        </w:rPr>
        <w:t xml:space="preserve"> </w:t>
      </w:r>
    </w:p>
    <w:p w14:paraId="7DCA9266" w14:textId="77777777" w:rsidR="006933B6" w:rsidRDefault="006933B6" w:rsidP="002041FC">
      <w:pPr>
        <w:ind w:left="0"/>
        <w:rPr>
          <w:b w:val="0"/>
          <w:color w:val="auto"/>
          <w:spacing w:val="4"/>
          <w:sz w:val="20"/>
          <w:szCs w:val="20"/>
        </w:rPr>
      </w:pPr>
    </w:p>
    <w:p w14:paraId="5F5F42FF" w14:textId="77777777" w:rsidR="00DB7012" w:rsidRPr="008422F0" w:rsidRDefault="00A4743C" w:rsidP="002041FC">
      <w:pPr>
        <w:ind w:left="0"/>
        <w:rPr>
          <w:b w:val="0"/>
          <w:color w:val="auto"/>
          <w:spacing w:val="0"/>
          <w:sz w:val="20"/>
          <w:szCs w:val="20"/>
          <w:lang w:val="en-US" w:eastAsia="en-US"/>
        </w:rPr>
      </w:pPr>
      <w:r w:rsidRPr="008422F0">
        <w:rPr>
          <w:color w:val="auto"/>
          <w:spacing w:val="4"/>
          <w:sz w:val="20"/>
          <w:szCs w:val="20"/>
        </w:rPr>
        <w:t xml:space="preserve">Each testing laboratory is requested to send quotations in the </w:t>
      </w:r>
      <w:r w:rsidR="00742B76" w:rsidRPr="008422F0">
        <w:rPr>
          <w:color w:val="auto"/>
          <w:spacing w:val="4"/>
          <w:sz w:val="20"/>
          <w:szCs w:val="20"/>
        </w:rPr>
        <w:t xml:space="preserve">form of </w:t>
      </w:r>
      <w:r w:rsidR="004361D6" w:rsidRPr="008422F0">
        <w:rPr>
          <w:color w:val="auto"/>
          <w:spacing w:val="4"/>
          <w:sz w:val="20"/>
          <w:szCs w:val="20"/>
        </w:rPr>
        <w:t xml:space="preserve">per clause </w:t>
      </w:r>
      <w:r w:rsidR="0030053A" w:rsidRPr="008422F0">
        <w:rPr>
          <w:color w:val="auto"/>
          <w:spacing w:val="4"/>
          <w:sz w:val="20"/>
          <w:szCs w:val="20"/>
        </w:rPr>
        <w:t xml:space="preserve">(including sub-clauses where applicable) </w:t>
      </w:r>
      <w:r w:rsidR="004361D6" w:rsidRPr="008422F0">
        <w:rPr>
          <w:color w:val="auto"/>
          <w:spacing w:val="4"/>
          <w:sz w:val="20"/>
          <w:szCs w:val="20"/>
        </w:rPr>
        <w:t>and per sample based on the following tables.</w:t>
      </w:r>
      <w:r w:rsidRPr="008422F0">
        <w:rPr>
          <w:color w:val="auto"/>
          <w:spacing w:val="4"/>
          <w:sz w:val="20"/>
          <w:szCs w:val="20"/>
        </w:rPr>
        <w:t xml:space="preserve"> </w:t>
      </w:r>
      <w:r w:rsidR="003716FD" w:rsidRPr="008422F0">
        <w:rPr>
          <w:b w:val="0"/>
          <w:color w:val="auto"/>
          <w:spacing w:val="0"/>
          <w:sz w:val="20"/>
          <w:szCs w:val="20"/>
          <w:lang w:val="en-US" w:eastAsia="en-US"/>
        </w:rPr>
        <w:t>Depending on the type of quotation</w:t>
      </w:r>
      <w:r w:rsidR="002B6D4D" w:rsidRPr="008422F0">
        <w:rPr>
          <w:b w:val="0"/>
          <w:color w:val="auto"/>
          <w:spacing w:val="0"/>
          <w:sz w:val="20"/>
          <w:szCs w:val="20"/>
          <w:lang w:val="en-US" w:eastAsia="en-US"/>
        </w:rPr>
        <w:t>s received, PROSAFE may decide to ultimately choose more than one laboratory to perform all the respective tests.</w:t>
      </w:r>
    </w:p>
    <w:p w14:paraId="649A18DC" w14:textId="77777777" w:rsidR="00DB7012" w:rsidRPr="008422F0" w:rsidRDefault="00DB7012" w:rsidP="002041FC">
      <w:pPr>
        <w:ind w:left="0"/>
        <w:rPr>
          <w:color w:val="auto"/>
          <w:spacing w:val="4"/>
          <w:sz w:val="20"/>
          <w:szCs w:val="20"/>
        </w:rPr>
      </w:pPr>
    </w:p>
    <w:p w14:paraId="06B8A32A" w14:textId="77777777" w:rsidR="003F2C80" w:rsidRPr="00A4743C" w:rsidRDefault="00DB7012" w:rsidP="002041FC">
      <w:pPr>
        <w:ind w:left="0"/>
        <w:rPr>
          <w:color w:val="auto"/>
          <w:spacing w:val="4"/>
          <w:sz w:val="20"/>
          <w:szCs w:val="20"/>
        </w:rPr>
      </w:pPr>
      <w:r w:rsidRPr="008422F0">
        <w:rPr>
          <w:color w:val="auto"/>
          <w:spacing w:val="4"/>
          <w:sz w:val="20"/>
          <w:szCs w:val="20"/>
        </w:rPr>
        <w:t>PLEASE NOTE that the maximum test duration per sample is 5 -</w:t>
      </w:r>
      <w:r w:rsidR="0005043E" w:rsidRPr="008422F0">
        <w:rPr>
          <w:color w:val="auto"/>
          <w:spacing w:val="4"/>
          <w:sz w:val="20"/>
          <w:szCs w:val="20"/>
        </w:rPr>
        <w:t xml:space="preserve"> </w:t>
      </w:r>
      <w:r w:rsidRPr="008422F0">
        <w:rPr>
          <w:color w:val="auto"/>
          <w:spacing w:val="4"/>
          <w:sz w:val="20"/>
          <w:szCs w:val="20"/>
        </w:rPr>
        <w:t>6 hours. The testing laboratory may also suggest alternative or additional testing, or both, that may be carried out within this maximum time period.</w:t>
      </w:r>
    </w:p>
    <w:p w14:paraId="745843AB" w14:textId="77777777" w:rsidR="003C053E" w:rsidRDefault="003C053E" w:rsidP="002041FC">
      <w:pPr>
        <w:ind w:left="0"/>
        <w:rPr>
          <w:color w:val="auto"/>
          <w:spacing w:val="4"/>
          <w:sz w:val="20"/>
          <w:szCs w:val="20"/>
        </w:rPr>
      </w:pPr>
    </w:p>
    <w:p w14:paraId="7928E6E9" w14:textId="77777777" w:rsidR="003C053E" w:rsidRPr="003C053E" w:rsidRDefault="003C053E" w:rsidP="00C14546">
      <w:pPr>
        <w:ind w:left="425" w:hanging="425"/>
        <w:rPr>
          <w:b w:val="0"/>
          <w:color w:val="auto"/>
          <w:spacing w:val="4"/>
          <w:sz w:val="20"/>
          <w:szCs w:val="20"/>
          <w:u w:val="single"/>
        </w:rPr>
      </w:pPr>
      <w:r w:rsidRPr="003C053E">
        <w:rPr>
          <w:b w:val="0"/>
          <w:color w:val="auto"/>
          <w:spacing w:val="4"/>
          <w:sz w:val="20"/>
          <w:szCs w:val="20"/>
        </w:rPr>
        <w:t xml:space="preserve">NB: </w:t>
      </w:r>
      <w:r w:rsidRPr="003C053E">
        <w:rPr>
          <w:b w:val="0"/>
          <w:color w:val="auto"/>
          <w:spacing w:val="4"/>
          <w:sz w:val="20"/>
          <w:szCs w:val="20"/>
        </w:rPr>
        <w:tab/>
      </w:r>
      <w:r w:rsidRPr="003C053E">
        <w:rPr>
          <w:b w:val="0"/>
          <w:color w:val="auto"/>
          <w:spacing w:val="4"/>
          <w:sz w:val="20"/>
          <w:szCs w:val="20"/>
          <w:u w:val="single"/>
        </w:rPr>
        <w:t>The product under test should be subjected to an initial functional check to determine whether it operates as intended by the manufacturer and in accordance with the user instructions provided.</w:t>
      </w:r>
    </w:p>
    <w:p w14:paraId="312F7926" w14:textId="77777777" w:rsidR="00D06E39" w:rsidRDefault="00D06E39" w:rsidP="002041FC">
      <w:pPr>
        <w:ind w:left="0"/>
        <w:rPr>
          <w:color w:val="auto"/>
          <w:spacing w:val="4"/>
          <w:sz w:val="20"/>
          <w:szCs w:val="2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6435"/>
        <w:gridCol w:w="2045"/>
      </w:tblGrid>
      <w:tr w:rsidR="004361D6" w:rsidRPr="00ED5A85" w14:paraId="20562BB0" w14:textId="77777777" w:rsidTr="00ED5A85">
        <w:trPr>
          <w:jc w:val="center"/>
        </w:trPr>
        <w:tc>
          <w:tcPr>
            <w:tcW w:w="9752" w:type="dxa"/>
            <w:gridSpan w:val="3"/>
            <w:tcBorders>
              <w:bottom w:val="single" w:sz="4" w:space="0" w:color="auto"/>
            </w:tcBorders>
            <w:shd w:val="clear" w:color="auto" w:fill="auto"/>
          </w:tcPr>
          <w:p w14:paraId="05476E11" w14:textId="77777777" w:rsidR="00C23FCE" w:rsidRPr="00ED5A85" w:rsidRDefault="00506A13" w:rsidP="00ED5A85">
            <w:pPr>
              <w:spacing w:before="60" w:after="60"/>
              <w:ind w:left="0"/>
              <w:rPr>
                <w:color w:val="auto"/>
                <w:spacing w:val="4"/>
                <w:sz w:val="20"/>
                <w:szCs w:val="20"/>
              </w:rPr>
            </w:pPr>
            <w:r w:rsidRPr="00ED5A85">
              <w:rPr>
                <w:color w:val="auto"/>
                <w:spacing w:val="4"/>
                <w:sz w:val="20"/>
                <w:szCs w:val="20"/>
              </w:rPr>
              <w:t>TOASTERS</w:t>
            </w:r>
            <w:r w:rsidR="00C23FCE">
              <w:rPr>
                <w:color w:val="auto"/>
                <w:spacing w:val="4"/>
                <w:sz w:val="20"/>
                <w:szCs w:val="20"/>
              </w:rPr>
              <w:t xml:space="preserve"> according to the </w:t>
            </w:r>
            <w:r w:rsidR="004361D6" w:rsidRPr="00ED5A85">
              <w:rPr>
                <w:color w:val="auto"/>
                <w:spacing w:val="4"/>
                <w:sz w:val="20"/>
                <w:szCs w:val="20"/>
              </w:rPr>
              <w:t>edition of EN 60335-2-9, including amendments</w:t>
            </w:r>
            <w:r w:rsidR="00C23FCE">
              <w:rPr>
                <w:color w:val="auto"/>
                <w:spacing w:val="4"/>
                <w:sz w:val="20"/>
                <w:szCs w:val="20"/>
              </w:rPr>
              <w:t>,</w:t>
            </w:r>
            <w:r w:rsidR="004361D6" w:rsidRPr="00ED5A85">
              <w:rPr>
                <w:color w:val="auto"/>
                <w:spacing w:val="4"/>
                <w:sz w:val="20"/>
                <w:szCs w:val="20"/>
              </w:rPr>
              <w:t xml:space="preserve"> </w:t>
            </w:r>
            <w:r w:rsidR="00C23FCE">
              <w:rPr>
                <w:color w:val="auto"/>
                <w:spacing w:val="4"/>
                <w:sz w:val="20"/>
                <w:szCs w:val="20"/>
              </w:rPr>
              <w:t>that was in the Official Journal under the LVD just before the Formal Objection</w:t>
            </w:r>
          </w:p>
        </w:tc>
      </w:tr>
      <w:tr w:rsidR="004361D6" w:rsidRPr="00ED5A85" w14:paraId="751C68F5" w14:textId="77777777" w:rsidTr="00ED5A85">
        <w:trPr>
          <w:jc w:val="center"/>
        </w:trPr>
        <w:tc>
          <w:tcPr>
            <w:tcW w:w="1272" w:type="dxa"/>
            <w:shd w:val="clear" w:color="auto" w:fill="E6E6E6"/>
          </w:tcPr>
          <w:p w14:paraId="24D6CA8B" w14:textId="77777777" w:rsidR="004361D6" w:rsidRPr="00ED5A85" w:rsidRDefault="004361D6" w:rsidP="00ED5A85">
            <w:pPr>
              <w:spacing w:before="40" w:after="40"/>
              <w:ind w:left="0"/>
              <w:rPr>
                <w:b w:val="0"/>
                <w:color w:val="auto"/>
                <w:spacing w:val="4"/>
                <w:sz w:val="20"/>
                <w:szCs w:val="20"/>
              </w:rPr>
            </w:pPr>
            <w:r w:rsidRPr="00ED5A85">
              <w:rPr>
                <w:b w:val="0"/>
                <w:color w:val="auto"/>
                <w:spacing w:val="4"/>
                <w:sz w:val="20"/>
                <w:szCs w:val="20"/>
              </w:rPr>
              <w:t>Clause</w:t>
            </w:r>
          </w:p>
        </w:tc>
        <w:tc>
          <w:tcPr>
            <w:tcW w:w="6435" w:type="dxa"/>
            <w:shd w:val="clear" w:color="auto" w:fill="E6E6E6"/>
          </w:tcPr>
          <w:p w14:paraId="5F24F489" w14:textId="77777777" w:rsidR="004361D6" w:rsidRPr="00ED5A85" w:rsidRDefault="004361D6" w:rsidP="00ED5A85">
            <w:pPr>
              <w:spacing w:before="40" w:after="40"/>
              <w:ind w:left="0"/>
              <w:rPr>
                <w:b w:val="0"/>
                <w:color w:val="auto"/>
                <w:spacing w:val="4"/>
                <w:sz w:val="20"/>
                <w:szCs w:val="20"/>
              </w:rPr>
            </w:pPr>
            <w:r w:rsidRPr="00ED5A85">
              <w:rPr>
                <w:b w:val="0"/>
                <w:color w:val="auto"/>
                <w:spacing w:val="4"/>
                <w:sz w:val="20"/>
                <w:szCs w:val="20"/>
              </w:rPr>
              <w:t>Criteria</w:t>
            </w:r>
            <w:r w:rsidR="0090083F" w:rsidRPr="00ED5A85">
              <w:rPr>
                <w:b w:val="0"/>
                <w:color w:val="auto"/>
                <w:spacing w:val="4"/>
                <w:sz w:val="20"/>
                <w:szCs w:val="20"/>
              </w:rPr>
              <w:t xml:space="preserve"> and comments</w:t>
            </w:r>
          </w:p>
        </w:tc>
        <w:tc>
          <w:tcPr>
            <w:tcW w:w="2045" w:type="dxa"/>
            <w:shd w:val="clear" w:color="auto" w:fill="E6E6E6"/>
          </w:tcPr>
          <w:p w14:paraId="27C614E5" w14:textId="77777777" w:rsidR="004361D6" w:rsidRPr="00ED5A85" w:rsidRDefault="004361D6" w:rsidP="00ED5A85">
            <w:pPr>
              <w:spacing w:before="40" w:after="40"/>
              <w:ind w:left="0"/>
              <w:rPr>
                <w:b w:val="0"/>
                <w:color w:val="auto"/>
                <w:spacing w:val="4"/>
                <w:sz w:val="20"/>
                <w:szCs w:val="20"/>
              </w:rPr>
            </w:pPr>
            <w:r w:rsidRPr="00ED5A85">
              <w:rPr>
                <w:b w:val="0"/>
                <w:color w:val="auto"/>
                <w:spacing w:val="4"/>
                <w:sz w:val="20"/>
                <w:szCs w:val="20"/>
              </w:rPr>
              <w:t>Price (EUR)</w:t>
            </w:r>
          </w:p>
        </w:tc>
      </w:tr>
      <w:tr w:rsidR="004361D6" w:rsidRPr="00ED5A85" w14:paraId="2799713C" w14:textId="77777777" w:rsidTr="00ED5A85">
        <w:trPr>
          <w:jc w:val="center"/>
        </w:trPr>
        <w:tc>
          <w:tcPr>
            <w:tcW w:w="1272" w:type="dxa"/>
            <w:shd w:val="clear" w:color="auto" w:fill="auto"/>
          </w:tcPr>
          <w:p w14:paraId="5DF3820D" w14:textId="77777777" w:rsidR="004361D6" w:rsidRPr="00ED5A85" w:rsidRDefault="0090083F" w:rsidP="00ED5A85">
            <w:pPr>
              <w:spacing w:before="40" w:after="40"/>
              <w:ind w:left="0"/>
              <w:rPr>
                <w:b w:val="0"/>
                <w:color w:val="auto"/>
                <w:spacing w:val="4"/>
                <w:sz w:val="20"/>
                <w:szCs w:val="20"/>
              </w:rPr>
            </w:pPr>
            <w:r w:rsidRPr="00ED5A85">
              <w:rPr>
                <w:b w:val="0"/>
                <w:color w:val="auto"/>
                <w:spacing w:val="4"/>
                <w:sz w:val="20"/>
                <w:szCs w:val="20"/>
              </w:rPr>
              <w:t>7</w:t>
            </w:r>
          </w:p>
        </w:tc>
        <w:tc>
          <w:tcPr>
            <w:tcW w:w="6435" w:type="dxa"/>
            <w:shd w:val="clear" w:color="auto" w:fill="auto"/>
          </w:tcPr>
          <w:p w14:paraId="61D12116" w14:textId="77777777" w:rsidR="005F1141" w:rsidRPr="00ED5A85" w:rsidRDefault="0090083F" w:rsidP="00ED5A85">
            <w:pPr>
              <w:spacing w:before="40" w:after="40"/>
              <w:ind w:left="0"/>
              <w:rPr>
                <w:b w:val="0"/>
                <w:color w:val="auto"/>
                <w:spacing w:val="4"/>
                <w:sz w:val="20"/>
                <w:szCs w:val="20"/>
              </w:rPr>
            </w:pPr>
            <w:r w:rsidRPr="00ED5A85">
              <w:rPr>
                <w:b w:val="0"/>
                <w:color w:val="auto"/>
                <w:spacing w:val="4"/>
                <w:sz w:val="20"/>
                <w:szCs w:val="20"/>
              </w:rPr>
              <w:t>Marking and instructions</w:t>
            </w:r>
            <w:r w:rsidR="005F1141" w:rsidRPr="00ED5A85">
              <w:rPr>
                <w:b w:val="0"/>
                <w:color w:val="auto"/>
                <w:spacing w:val="4"/>
                <w:sz w:val="20"/>
                <w:szCs w:val="20"/>
              </w:rPr>
              <w:t xml:space="preserve"> – </w:t>
            </w:r>
          </w:p>
        </w:tc>
        <w:tc>
          <w:tcPr>
            <w:tcW w:w="2045" w:type="dxa"/>
            <w:shd w:val="clear" w:color="auto" w:fill="auto"/>
          </w:tcPr>
          <w:p w14:paraId="2EEF2634" w14:textId="77777777" w:rsidR="004361D6" w:rsidRPr="00ED5A85" w:rsidRDefault="004361D6" w:rsidP="00ED5A85">
            <w:pPr>
              <w:spacing w:before="40" w:after="40"/>
              <w:ind w:left="0"/>
              <w:rPr>
                <w:color w:val="auto"/>
                <w:spacing w:val="4"/>
                <w:sz w:val="20"/>
                <w:szCs w:val="20"/>
              </w:rPr>
            </w:pPr>
          </w:p>
        </w:tc>
      </w:tr>
      <w:tr w:rsidR="00506A13" w:rsidRPr="00ED5A85" w14:paraId="6A1362FC" w14:textId="77777777" w:rsidTr="00ED5A85">
        <w:trPr>
          <w:jc w:val="center"/>
        </w:trPr>
        <w:tc>
          <w:tcPr>
            <w:tcW w:w="1272" w:type="dxa"/>
            <w:shd w:val="clear" w:color="auto" w:fill="auto"/>
          </w:tcPr>
          <w:p w14:paraId="4499C431" w14:textId="77777777" w:rsidR="00506A13" w:rsidRPr="00ED5A85" w:rsidRDefault="00506A13" w:rsidP="00ED5A85">
            <w:pPr>
              <w:spacing w:before="40" w:after="40"/>
              <w:ind w:left="0"/>
              <w:rPr>
                <w:b w:val="0"/>
                <w:color w:val="auto"/>
                <w:spacing w:val="4"/>
                <w:sz w:val="20"/>
                <w:szCs w:val="20"/>
              </w:rPr>
            </w:pPr>
            <w:r w:rsidRPr="00ED5A85">
              <w:rPr>
                <w:b w:val="0"/>
                <w:color w:val="auto"/>
                <w:spacing w:val="4"/>
                <w:sz w:val="20"/>
                <w:szCs w:val="20"/>
              </w:rPr>
              <w:t>8</w:t>
            </w:r>
          </w:p>
        </w:tc>
        <w:tc>
          <w:tcPr>
            <w:tcW w:w="6435" w:type="dxa"/>
            <w:shd w:val="clear" w:color="auto" w:fill="auto"/>
          </w:tcPr>
          <w:p w14:paraId="5A086AE2" w14:textId="77777777" w:rsidR="00506A13" w:rsidRPr="00ED5A85" w:rsidRDefault="00506A13"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 xml:space="preserve">Protection against access to live parts </w:t>
            </w:r>
          </w:p>
        </w:tc>
        <w:tc>
          <w:tcPr>
            <w:tcW w:w="2045" w:type="dxa"/>
            <w:shd w:val="clear" w:color="auto" w:fill="auto"/>
          </w:tcPr>
          <w:p w14:paraId="0FF94D33" w14:textId="77777777" w:rsidR="00506A13" w:rsidRPr="00ED5A85" w:rsidRDefault="00506A13" w:rsidP="00ED5A85">
            <w:pPr>
              <w:spacing w:before="40" w:after="40"/>
              <w:ind w:left="0"/>
              <w:rPr>
                <w:color w:val="auto"/>
                <w:spacing w:val="4"/>
                <w:sz w:val="20"/>
                <w:szCs w:val="20"/>
              </w:rPr>
            </w:pPr>
          </w:p>
        </w:tc>
      </w:tr>
      <w:tr w:rsidR="004361D6" w:rsidRPr="00ED5A85" w14:paraId="70476879" w14:textId="77777777" w:rsidTr="00ED5A85">
        <w:trPr>
          <w:jc w:val="center"/>
        </w:trPr>
        <w:tc>
          <w:tcPr>
            <w:tcW w:w="1272" w:type="dxa"/>
            <w:shd w:val="clear" w:color="auto" w:fill="auto"/>
          </w:tcPr>
          <w:p w14:paraId="04C94600" w14:textId="77777777" w:rsidR="004361D6" w:rsidRPr="00ED5A85" w:rsidRDefault="0090083F" w:rsidP="00ED5A85">
            <w:pPr>
              <w:spacing w:before="40" w:after="40"/>
              <w:ind w:left="0"/>
              <w:rPr>
                <w:b w:val="0"/>
                <w:color w:val="auto"/>
                <w:spacing w:val="4"/>
                <w:sz w:val="20"/>
                <w:szCs w:val="20"/>
              </w:rPr>
            </w:pPr>
            <w:r w:rsidRPr="00ED5A85">
              <w:rPr>
                <w:b w:val="0"/>
                <w:color w:val="auto"/>
                <w:spacing w:val="4"/>
                <w:sz w:val="20"/>
                <w:szCs w:val="20"/>
              </w:rPr>
              <w:lastRenderedPageBreak/>
              <w:t>11</w:t>
            </w:r>
          </w:p>
        </w:tc>
        <w:tc>
          <w:tcPr>
            <w:tcW w:w="6435" w:type="dxa"/>
            <w:shd w:val="clear" w:color="auto" w:fill="auto"/>
          </w:tcPr>
          <w:p w14:paraId="388F296B" w14:textId="77777777" w:rsidR="003B7301" w:rsidRPr="00ED5A85" w:rsidRDefault="0090083F" w:rsidP="00ED5A85">
            <w:pPr>
              <w:spacing w:before="40" w:after="40"/>
              <w:ind w:left="0"/>
              <w:rPr>
                <w:b w:val="0"/>
                <w:color w:val="auto"/>
                <w:spacing w:val="4"/>
                <w:sz w:val="20"/>
                <w:szCs w:val="20"/>
              </w:rPr>
            </w:pPr>
            <w:r w:rsidRPr="00ED5A85">
              <w:rPr>
                <w:b w:val="0"/>
                <w:color w:val="auto"/>
                <w:spacing w:val="4"/>
                <w:sz w:val="20"/>
                <w:szCs w:val="20"/>
              </w:rPr>
              <w:t xml:space="preserve">Heating – </w:t>
            </w:r>
          </w:p>
          <w:p w14:paraId="6734C948" w14:textId="6D7279E2" w:rsidR="004361D6" w:rsidRPr="00ED5A85" w:rsidRDefault="0090083F" w:rsidP="00E70426">
            <w:pPr>
              <w:spacing w:before="40" w:after="40"/>
              <w:ind w:left="0"/>
              <w:rPr>
                <w:b w:val="0"/>
                <w:color w:val="auto"/>
                <w:spacing w:val="0"/>
                <w:sz w:val="20"/>
                <w:szCs w:val="20"/>
                <w:lang w:val="en-US" w:eastAsia="en-US"/>
              </w:rPr>
            </w:pPr>
            <w:r w:rsidRPr="00ED5A85">
              <w:rPr>
                <w:b w:val="0"/>
                <w:color w:val="auto"/>
                <w:spacing w:val="4"/>
                <w:sz w:val="20"/>
                <w:szCs w:val="20"/>
              </w:rPr>
              <w:t xml:space="preserve">Operate </w:t>
            </w:r>
            <w:r w:rsidR="003B7301" w:rsidRPr="00ED5A85">
              <w:rPr>
                <w:b w:val="0"/>
                <w:color w:val="auto"/>
                <w:spacing w:val="4"/>
                <w:sz w:val="20"/>
                <w:szCs w:val="20"/>
              </w:rPr>
              <w:t>for</w:t>
            </w:r>
            <w:r w:rsidRPr="00ED5A85">
              <w:rPr>
                <w:b w:val="0"/>
                <w:color w:val="auto"/>
                <w:spacing w:val="4"/>
                <w:sz w:val="20"/>
                <w:szCs w:val="20"/>
              </w:rPr>
              <w:t xml:space="preserve"> three cycles under normal operation at rated power. </w:t>
            </w:r>
            <w:r w:rsidR="00085AAC" w:rsidRPr="00ED5A85">
              <w:rPr>
                <w:b w:val="0"/>
                <w:color w:val="auto"/>
                <w:spacing w:val="4"/>
                <w:sz w:val="20"/>
                <w:szCs w:val="20"/>
              </w:rPr>
              <w:t xml:space="preserve">In particular clauses </w:t>
            </w:r>
            <w:r w:rsidR="00463A03">
              <w:rPr>
                <w:b w:val="0"/>
                <w:color w:val="auto"/>
                <w:spacing w:val="4"/>
                <w:sz w:val="20"/>
                <w:szCs w:val="20"/>
              </w:rPr>
              <w:t xml:space="preserve">11.7, </w:t>
            </w:r>
            <w:r w:rsidR="00E70426">
              <w:rPr>
                <w:b w:val="0"/>
                <w:color w:val="auto"/>
                <w:spacing w:val="4"/>
                <w:sz w:val="20"/>
                <w:szCs w:val="20"/>
              </w:rPr>
              <w:t xml:space="preserve">11.101, </w:t>
            </w:r>
            <w:r w:rsidR="00085AAC" w:rsidRPr="00ED5A85">
              <w:rPr>
                <w:b w:val="0"/>
                <w:color w:val="auto"/>
                <w:spacing w:val="4"/>
                <w:sz w:val="20"/>
                <w:szCs w:val="20"/>
              </w:rPr>
              <w:t>and 11.Z104 (with reference to Table Z101)</w:t>
            </w:r>
          </w:p>
        </w:tc>
        <w:tc>
          <w:tcPr>
            <w:tcW w:w="2045" w:type="dxa"/>
            <w:shd w:val="clear" w:color="auto" w:fill="auto"/>
          </w:tcPr>
          <w:p w14:paraId="6F1AC012" w14:textId="77777777" w:rsidR="004361D6" w:rsidRPr="00ED5A85" w:rsidRDefault="004361D6" w:rsidP="00ED5A85">
            <w:pPr>
              <w:spacing w:before="40" w:after="40"/>
              <w:ind w:left="0"/>
              <w:rPr>
                <w:color w:val="auto"/>
                <w:spacing w:val="4"/>
                <w:sz w:val="20"/>
                <w:szCs w:val="20"/>
              </w:rPr>
            </w:pPr>
          </w:p>
        </w:tc>
      </w:tr>
      <w:tr w:rsidR="0090083F" w:rsidRPr="00ED5A85" w14:paraId="7962166D" w14:textId="77777777" w:rsidTr="00ED5A85">
        <w:trPr>
          <w:jc w:val="center"/>
        </w:trPr>
        <w:tc>
          <w:tcPr>
            <w:tcW w:w="1272" w:type="dxa"/>
            <w:shd w:val="clear" w:color="auto" w:fill="auto"/>
          </w:tcPr>
          <w:p w14:paraId="7E7FE68F" w14:textId="77777777" w:rsidR="0090083F" w:rsidRPr="00ED5A85" w:rsidRDefault="00A91260" w:rsidP="00ED5A85">
            <w:pPr>
              <w:spacing w:before="40" w:after="40"/>
              <w:ind w:left="0"/>
              <w:rPr>
                <w:b w:val="0"/>
                <w:color w:val="auto"/>
                <w:spacing w:val="4"/>
                <w:sz w:val="20"/>
                <w:szCs w:val="20"/>
              </w:rPr>
            </w:pPr>
            <w:r w:rsidRPr="00ED5A85">
              <w:rPr>
                <w:b w:val="0"/>
                <w:color w:val="auto"/>
                <w:spacing w:val="4"/>
                <w:sz w:val="20"/>
                <w:szCs w:val="20"/>
              </w:rPr>
              <w:t>13.1</w:t>
            </w:r>
          </w:p>
        </w:tc>
        <w:tc>
          <w:tcPr>
            <w:tcW w:w="6435" w:type="dxa"/>
            <w:shd w:val="clear" w:color="auto" w:fill="auto"/>
          </w:tcPr>
          <w:p w14:paraId="0BBCFEDA" w14:textId="77777777" w:rsidR="0090083F" w:rsidRPr="00ED5A85" w:rsidRDefault="00A91260" w:rsidP="00ED5A85">
            <w:pPr>
              <w:spacing w:before="40" w:after="40"/>
              <w:ind w:left="0"/>
              <w:rPr>
                <w:b w:val="0"/>
                <w:color w:val="auto"/>
                <w:spacing w:val="4"/>
                <w:sz w:val="20"/>
                <w:szCs w:val="20"/>
              </w:rPr>
            </w:pPr>
            <w:r w:rsidRPr="00ED5A85">
              <w:rPr>
                <w:b w:val="0"/>
                <w:color w:val="auto"/>
                <w:spacing w:val="4"/>
                <w:sz w:val="20"/>
                <w:szCs w:val="20"/>
              </w:rPr>
              <w:t>Leakage current and electric strength at operating temperature</w:t>
            </w:r>
          </w:p>
        </w:tc>
        <w:tc>
          <w:tcPr>
            <w:tcW w:w="2045" w:type="dxa"/>
            <w:shd w:val="clear" w:color="auto" w:fill="auto"/>
          </w:tcPr>
          <w:p w14:paraId="6C89B142" w14:textId="77777777" w:rsidR="0090083F" w:rsidRPr="00ED5A85" w:rsidRDefault="0090083F" w:rsidP="00ED5A85">
            <w:pPr>
              <w:spacing w:before="40" w:after="40"/>
              <w:ind w:left="0"/>
              <w:rPr>
                <w:b w:val="0"/>
                <w:color w:val="auto"/>
                <w:spacing w:val="4"/>
                <w:sz w:val="20"/>
                <w:szCs w:val="20"/>
              </w:rPr>
            </w:pPr>
          </w:p>
        </w:tc>
      </w:tr>
      <w:tr w:rsidR="00356ED3" w:rsidRPr="00ED5A85" w14:paraId="7E9AAAF7" w14:textId="77777777" w:rsidTr="00ED5A85">
        <w:trPr>
          <w:jc w:val="center"/>
        </w:trPr>
        <w:tc>
          <w:tcPr>
            <w:tcW w:w="1272" w:type="dxa"/>
            <w:shd w:val="clear" w:color="auto" w:fill="auto"/>
          </w:tcPr>
          <w:p w14:paraId="430351B4" w14:textId="77777777" w:rsidR="00356ED3" w:rsidRPr="00ED5A85" w:rsidRDefault="00356ED3" w:rsidP="00ED5A85">
            <w:pPr>
              <w:spacing w:before="40" w:after="40"/>
              <w:ind w:left="0"/>
              <w:rPr>
                <w:b w:val="0"/>
                <w:color w:val="auto"/>
                <w:spacing w:val="4"/>
                <w:sz w:val="20"/>
                <w:szCs w:val="20"/>
              </w:rPr>
            </w:pPr>
            <w:r w:rsidRPr="00ED5A85">
              <w:rPr>
                <w:b w:val="0"/>
                <w:color w:val="auto"/>
                <w:spacing w:val="4"/>
                <w:sz w:val="20"/>
                <w:szCs w:val="20"/>
              </w:rPr>
              <w:t>16.2</w:t>
            </w:r>
          </w:p>
        </w:tc>
        <w:tc>
          <w:tcPr>
            <w:tcW w:w="6435" w:type="dxa"/>
            <w:shd w:val="clear" w:color="auto" w:fill="auto"/>
          </w:tcPr>
          <w:p w14:paraId="716234D6" w14:textId="77777777" w:rsidR="00356ED3" w:rsidRPr="00ED5A85" w:rsidRDefault="00356ED3" w:rsidP="00ED5A85">
            <w:pPr>
              <w:spacing w:before="40" w:after="40"/>
              <w:ind w:left="0"/>
              <w:rPr>
                <w:b w:val="0"/>
                <w:color w:val="auto"/>
                <w:spacing w:val="4"/>
                <w:sz w:val="20"/>
                <w:szCs w:val="20"/>
              </w:rPr>
            </w:pPr>
            <w:r w:rsidRPr="00ED5A85">
              <w:rPr>
                <w:b w:val="0"/>
                <w:color w:val="auto"/>
                <w:spacing w:val="4"/>
                <w:sz w:val="20"/>
                <w:szCs w:val="20"/>
              </w:rPr>
              <w:t xml:space="preserve">Leakage current </w:t>
            </w:r>
          </w:p>
        </w:tc>
        <w:tc>
          <w:tcPr>
            <w:tcW w:w="2045" w:type="dxa"/>
            <w:vMerge w:val="restart"/>
            <w:shd w:val="clear" w:color="auto" w:fill="auto"/>
          </w:tcPr>
          <w:p w14:paraId="5F91FCC3" w14:textId="77777777" w:rsidR="00356ED3" w:rsidRPr="00ED5A85" w:rsidRDefault="00356ED3" w:rsidP="00ED5A85">
            <w:pPr>
              <w:spacing w:before="40" w:after="40"/>
              <w:ind w:left="0"/>
              <w:rPr>
                <w:color w:val="auto"/>
                <w:spacing w:val="4"/>
                <w:sz w:val="20"/>
                <w:szCs w:val="20"/>
              </w:rPr>
            </w:pPr>
          </w:p>
        </w:tc>
      </w:tr>
      <w:tr w:rsidR="00356ED3" w:rsidRPr="00ED5A85" w14:paraId="4ABEA90C" w14:textId="77777777" w:rsidTr="00ED5A85">
        <w:trPr>
          <w:jc w:val="center"/>
        </w:trPr>
        <w:tc>
          <w:tcPr>
            <w:tcW w:w="1272" w:type="dxa"/>
            <w:shd w:val="clear" w:color="auto" w:fill="auto"/>
          </w:tcPr>
          <w:p w14:paraId="0E9DB5AD" w14:textId="77777777" w:rsidR="00356ED3" w:rsidRPr="00ED5A85" w:rsidRDefault="00356ED3" w:rsidP="00ED5A85">
            <w:pPr>
              <w:spacing w:before="40" w:after="40"/>
              <w:ind w:left="0"/>
              <w:rPr>
                <w:b w:val="0"/>
                <w:color w:val="auto"/>
                <w:spacing w:val="4"/>
                <w:sz w:val="20"/>
                <w:szCs w:val="20"/>
              </w:rPr>
            </w:pPr>
            <w:r w:rsidRPr="00ED5A85">
              <w:rPr>
                <w:b w:val="0"/>
                <w:color w:val="auto"/>
                <w:spacing w:val="4"/>
                <w:sz w:val="20"/>
                <w:szCs w:val="20"/>
              </w:rPr>
              <w:t>16.3</w:t>
            </w:r>
          </w:p>
        </w:tc>
        <w:tc>
          <w:tcPr>
            <w:tcW w:w="6435" w:type="dxa"/>
            <w:shd w:val="clear" w:color="auto" w:fill="auto"/>
          </w:tcPr>
          <w:p w14:paraId="534F6FB5" w14:textId="77777777" w:rsidR="00356ED3" w:rsidRPr="00ED5A85" w:rsidRDefault="00356ED3" w:rsidP="00ED5A85">
            <w:pPr>
              <w:spacing w:before="40" w:after="40"/>
              <w:ind w:left="0"/>
              <w:rPr>
                <w:b w:val="0"/>
                <w:color w:val="auto"/>
                <w:spacing w:val="4"/>
                <w:sz w:val="20"/>
                <w:szCs w:val="20"/>
              </w:rPr>
            </w:pPr>
            <w:r w:rsidRPr="00ED5A85">
              <w:rPr>
                <w:b w:val="0"/>
                <w:color w:val="auto"/>
                <w:spacing w:val="4"/>
                <w:sz w:val="20"/>
                <w:szCs w:val="20"/>
              </w:rPr>
              <w:t>Electric strength</w:t>
            </w:r>
          </w:p>
        </w:tc>
        <w:tc>
          <w:tcPr>
            <w:tcW w:w="2045" w:type="dxa"/>
            <w:vMerge/>
            <w:shd w:val="clear" w:color="auto" w:fill="auto"/>
          </w:tcPr>
          <w:p w14:paraId="297D65FF" w14:textId="77777777" w:rsidR="00356ED3" w:rsidRPr="00ED5A85" w:rsidRDefault="00356ED3" w:rsidP="00ED5A85">
            <w:pPr>
              <w:spacing w:before="40" w:after="40"/>
              <w:ind w:left="0"/>
              <w:rPr>
                <w:color w:val="auto"/>
                <w:spacing w:val="4"/>
                <w:sz w:val="20"/>
                <w:szCs w:val="20"/>
              </w:rPr>
            </w:pPr>
          </w:p>
        </w:tc>
      </w:tr>
      <w:tr w:rsidR="0090083F" w:rsidRPr="00ED5A85" w14:paraId="51561702" w14:textId="77777777" w:rsidTr="00ED5A85">
        <w:trPr>
          <w:jc w:val="center"/>
        </w:trPr>
        <w:tc>
          <w:tcPr>
            <w:tcW w:w="1272" w:type="dxa"/>
            <w:shd w:val="clear" w:color="auto" w:fill="auto"/>
          </w:tcPr>
          <w:p w14:paraId="0F682128" w14:textId="77777777" w:rsidR="0090083F" w:rsidRPr="00ED5A85" w:rsidRDefault="00A91260" w:rsidP="00ED5A85">
            <w:pPr>
              <w:spacing w:before="40" w:after="40"/>
              <w:ind w:left="0"/>
              <w:rPr>
                <w:b w:val="0"/>
                <w:color w:val="auto"/>
                <w:spacing w:val="4"/>
                <w:sz w:val="20"/>
                <w:szCs w:val="20"/>
              </w:rPr>
            </w:pPr>
            <w:r w:rsidRPr="00ED5A85">
              <w:rPr>
                <w:b w:val="0"/>
                <w:color w:val="auto"/>
                <w:spacing w:val="4"/>
                <w:sz w:val="20"/>
                <w:szCs w:val="20"/>
              </w:rPr>
              <w:t>19</w:t>
            </w:r>
            <w:r w:rsidR="007F3737">
              <w:rPr>
                <w:b w:val="0"/>
                <w:color w:val="auto"/>
                <w:spacing w:val="4"/>
                <w:sz w:val="20"/>
                <w:szCs w:val="20"/>
              </w:rPr>
              <w:t>.101</w:t>
            </w:r>
          </w:p>
        </w:tc>
        <w:tc>
          <w:tcPr>
            <w:tcW w:w="6435" w:type="dxa"/>
            <w:shd w:val="clear" w:color="auto" w:fill="auto"/>
          </w:tcPr>
          <w:p w14:paraId="28CCAF4F" w14:textId="77777777" w:rsidR="00A91260" w:rsidRPr="00ED5A85" w:rsidRDefault="0090083F" w:rsidP="00ED5A85">
            <w:pPr>
              <w:spacing w:before="40" w:after="40"/>
              <w:ind w:left="0"/>
              <w:rPr>
                <w:b w:val="0"/>
                <w:color w:val="auto"/>
                <w:spacing w:val="4"/>
                <w:sz w:val="20"/>
                <w:szCs w:val="20"/>
              </w:rPr>
            </w:pPr>
            <w:r w:rsidRPr="00ED5A85">
              <w:rPr>
                <w:b w:val="0"/>
                <w:color w:val="auto"/>
                <w:spacing w:val="4"/>
                <w:sz w:val="20"/>
                <w:szCs w:val="20"/>
              </w:rPr>
              <w:t>Abnormal operation</w:t>
            </w:r>
            <w:r w:rsidR="007F3737">
              <w:rPr>
                <w:b w:val="0"/>
                <w:color w:val="auto"/>
                <w:spacing w:val="4"/>
                <w:sz w:val="20"/>
                <w:szCs w:val="20"/>
              </w:rPr>
              <w:t xml:space="preserve"> </w:t>
            </w:r>
            <w:r w:rsidR="00B9389E">
              <w:rPr>
                <w:b w:val="0"/>
                <w:color w:val="auto"/>
                <w:spacing w:val="4"/>
                <w:sz w:val="20"/>
                <w:szCs w:val="20"/>
              </w:rPr>
              <w:t>(</w:t>
            </w:r>
            <w:r w:rsidR="00B9389E" w:rsidRPr="00B9389E">
              <w:rPr>
                <w:color w:val="auto"/>
                <w:spacing w:val="4"/>
                <w:sz w:val="20"/>
                <w:szCs w:val="20"/>
              </w:rPr>
              <w:t>NB</w:t>
            </w:r>
            <w:r w:rsidR="00B9389E">
              <w:rPr>
                <w:b w:val="0"/>
                <w:color w:val="auto"/>
                <w:spacing w:val="4"/>
                <w:sz w:val="20"/>
                <w:szCs w:val="20"/>
              </w:rPr>
              <w:t>: To be discussed with the laboratory as an optional test)</w:t>
            </w:r>
          </w:p>
        </w:tc>
        <w:tc>
          <w:tcPr>
            <w:tcW w:w="2045" w:type="dxa"/>
            <w:shd w:val="clear" w:color="auto" w:fill="auto"/>
          </w:tcPr>
          <w:p w14:paraId="4F6E30E1" w14:textId="77777777" w:rsidR="0090083F" w:rsidRPr="00ED5A85" w:rsidRDefault="0090083F" w:rsidP="00ED5A85">
            <w:pPr>
              <w:spacing w:before="40" w:after="40"/>
              <w:ind w:left="0"/>
              <w:rPr>
                <w:color w:val="auto"/>
                <w:spacing w:val="4"/>
                <w:sz w:val="20"/>
                <w:szCs w:val="20"/>
              </w:rPr>
            </w:pPr>
          </w:p>
        </w:tc>
      </w:tr>
      <w:tr w:rsidR="007F3737" w:rsidRPr="00ED5A85" w14:paraId="6661A001" w14:textId="77777777" w:rsidTr="00ED5A85">
        <w:trPr>
          <w:jc w:val="center"/>
        </w:trPr>
        <w:tc>
          <w:tcPr>
            <w:tcW w:w="1272" w:type="dxa"/>
            <w:shd w:val="clear" w:color="auto" w:fill="auto"/>
          </w:tcPr>
          <w:p w14:paraId="6EBD7773" w14:textId="77777777" w:rsidR="007F3737" w:rsidRPr="00ED5A85" w:rsidRDefault="007F3737" w:rsidP="00ED5A85">
            <w:pPr>
              <w:spacing w:before="40" w:after="40"/>
              <w:ind w:left="0"/>
              <w:rPr>
                <w:b w:val="0"/>
                <w:color w:val="auto"/>
                <w:spacing w:val="4"/>
                <w:sz w:val="20"/>
                <w:szCs w:val="20"/>
              </w:rPr>
            </w:pPr>
            <w:r>
              <w:rPr>
                <w:b w:val="0"/>
                <w:color w:val="auto"/>
                <w:spacing w:val="4"/>
                <w:sz w:val="20"/>
                <w:szCs w:val="20"/>
              </w:rPr>
              <w:t>19.102</w:t>
            </w:r>
          </w:p>
        </w:tc>
        <w:tc>
          <w:tcPr>
            <w:tcW w:w="6435" w:type="dxa"/>
            <w:shd w:val="clear" w:color="auto" w:fill="auto"/>
          </w:tcPr>
          <w:p w14:paraId="759C5ACE" w14:textId="77777777" w:rsidR="007F3737" w:rsidRPr="00ED5A85" w:rsidRDefault="007F3737" w:rsidP="00ED5A85">
            <w:pPr>
              <w:spacing w:before="40" w:after="40"/>
              <w:ind w:left="0"/>
              <w:rPr>
                <w:b w:val="0"/>
                <w:color w:val="auto"/>
                <w:spacing w:val="4"/>
                <w:sz w:val="20"/>
                <w:szCs w:val="20"/>
              </w:rPr>
            </w:pPr>
            <w:r w:rsidRPr="00ED5A85">
              <w:rPr>
                <w:b w:val="0"/>
                <w:color w:val="auto"/>
                <w:spacing w:val="4"/>
                <w:sz w:val="20"/>
                <w:szCs w:val="20"/>
              </w:rPr>
              <w:t>Abnormal operation</w:t>
            </w:r>
            <w:r>
              <w:rPr>
                <w:b w:val="0"/>
                <w:color w:val="auto"/>
                <w:spacing w:val="4"/>
                <w:sz w:val="20"/>
                <w:szCs w:val="20"/>
              </w:rPr>
              <w:t xml:space="preserve"> </w:t>
            </w:r>
          </w:p>
        </w:tc>
        <w:tc>
          <w:tcPr>
            <w:tcW w:w="2045" w:type="dxa"/>
            <w:shd w:val="clear" w:color="auto" w:fill="auto"/>
          </w:tcPr>
          <w:p w14:paraId="0A547D8F" w14:textId="77777777" w:rsidR="007F3737" w:rsidRPr="00ED5A85" w:rsidRDefault="007F3737" w:rsidP="00ED5A85">
            <w:pPr>
              <w:spacing w:before="40" w:after="40"/>
              <w:ind w:left="0"/>
              <w:rPr>
                <w:color w:val="auto"/>
                <w:spacing w:val="4"/>
                <w:sz w:val="20"/>
                <w:szCs w:val="20"/>
              </w:rPr>
            </w:pPr>
          </w:p>
        </w:tc>
      </w:tr>
      <w:tr w:rsidR="00B17E78" w:rsidRPr="00ED5A85" w14:paraId="25BA76F5" w14:textId="77777777" w:rsidTr="00ED5A85">
        <w:trPr>
          <w:jc w:val="center"/>
        </w:trPr>
        <w:tc>
          <w:tcPr>
            <w:tcW w:w="1272" w:type="dxa"/>
            <w:shd w:val="clear" w:color="auto" w:fill="auto"/>
          </w:tcPr>
          <w:p w14:paraId="4A442406" w14:textId="77777777" w:rsidR="00B17E78" w:rsidRDefault="00B17E78" w:rsidP="00ED5A85">
            <w:pPr>
              <w:spacing w:before="40" w:after="40"/>
              <w:ind w:left="0"/>
              <w:rPr>
                <w:b w:val="0"/>
                <w:color w:val="auto"/>
                <w:spacing w:val="4"/>
                <w:sz w:val="20"/>
                <w:szCs w:val="20"/>
              </w:rPr>
            </w:pPr>
            <w:r>
              <w:rPr>
                <w:b w:val="0"/>
                <w:color w:val="auto"/>
                <w:spacing w:val="4"/>
                <w:sz w:val="20"/>
                <w:szCs w:val="20"/>
              </w:rPr>
              <w:t>20.1</w:t>
            </w:r>
          </w:p>
        </w:tc>
        <w:tc>
          <w:tcPr>
            <w:tcW w:w="6435" w:type="dxa"/>
            <w:shd w:val="clear" w:color="auto" w:fill="auto"/>
          </w:tcPr>
          <w:p w14:paraId="3326D5F8" w14:textId="77777777" w:rsidR="00B17E78" w:rsidRPr="00ED5A85" w:rsidRDefault="00B17E78" w:rsidP="00ED5A85">
            <w:pPr>
              <w:spacing w:before="40" w:after="40"/>
              <w:ind w:left="0"/>
              <w:rPr>
                <w:b w:val="0"/>
                <w:color w:val="auto"/>
                <w:spacing w:val="4"/>
                <w:sz w:val="20"/>
                <w:szCs w:val="20"/>
              </w:rPr>
            </w:pPr>
            <w:r>
              <w:rPr>
                <w:b w:val="0"/>
                <w:color w:val="auto"/>
                <w:spacing w:val="4"/>
                <w:sz w:val="20"/>
                <w:szCs w:val="20"/>
              </w:rPr>
              <w:t>Stability and mechanical hazards</w:t>
            </w:r>
          </w:p>
        </w:tc>
        <w:tc>
          <w:tcPr>
            <w:tcW w:w="2045" w:type="dxa"/>
            <w:shd w:val="clear" w:color="auto" w:fill="auto"/>
          </w:tcPr>
          <w:p w14:paraId="73EB521F" w14:textId="77777777" w:rsidR="00B17E78" w:rsidRPr="00ED5A85" w:rsidRDefault="00B17E78" w:rsidP="00ED5A85">
            <w:pPr>
              <w:spacing w:before="40" w:after="40"/>
              <w:ind w:left="0"/>
              <w:rPr>
                <w:color w:val="auto"/>
                <w:spacing w:val="4"/>
                <w:sz w:val="20"/>
                <w:szCs w:val="20"/>
              </w:rPr>
            </w:pPr>
          </w:p>
        </w:tc>
      </w:tr>
      <w:tr w:rsidR="00503367" w:rsidRPr="00ED5A85" w14:paraId="5CE860B1" w14:textId="77777777" w:rsidTr="00ED5A85">
        <w:trPr>
          <w:jc w:val="center"/>
        </w:trPr>
        <w:tc>
          <w:tcPr>
            <w:tcW w:w="1272" w:type="dxa"/>
            <w:shd w:val="clear" w:color="auto" w:fill="auto"/>
          </w:tcPr>
          <w:p w14:paraId="7D726D0B" w14:textId="77777777" w:rsidR="00503367" w:rsidRDefault="00503367" w:rsidP="00ED5A85">
            <w:pPr>
              <w:spacing w:before="40" w:after="40"/>
              <w:ind w:left="0"/>
              <w:rPr>
                <w:b w:val="0"/>
                <w:color w:val="auto"/>
                <w:spacing w:val="4"/>
                <w:sz w:val="20"/>
                <w:szCs w:val="20"/>
              </w:rPr>
            </w:pPr>
            <w:r>
              <w:rPr>
                <w:b w:val="0"/>
                <w:color w:val="auto"/>
                <w:spacing w:val="4"/>
                <w:sz w:val="20"/>
                <w:szCs w:val="20"/>
              </w:rPr>
              <w:t>21</w:t>
            </w:r>
          </w:p>
        </w:tc>
        <w:tc>
          <w:tcPr>
            <w:tcW w:w="6435" w:type="dxa"/>
            <w:shd w:val="clear" w:color="auto" w:fill="auto"/>
          </w:tcPr>
          <w:p w14:paraId="29CE293F" w14:textId="77777777" w:rsidR="00503367" w:rsidRPr="00ED5A85" w:rsidRDefault="00503367" w:rsidP="00ED5A85">
            <w:pPr>
              <w:spacing w:before="40" w:after="40"/>
              <w:ind w:left="0"/>
              <w:rPr>
                <w:b w:val="0"/>
                <w:color w:val="auto"/>
                <w:spacing w:val="4"/>
                <w:sz w:val="20"/>
                <w:szCs w:val="20"/>
              </w:rPr>
            </w:pPr>
            <w:r>
              <w:rPr>
                <w:b w:val="0"/>
                <w:color w:val="auto"/>
                <w:spacing w:val="4"/>
                <w:sz w:val="20"/>
                <w:szCs w:val="20"/>
              </w:rPr>
              <w:t>Mechanical strength</w:t>
            </w:r>
          </w:p>
        </w:tc>
        <w:tc>
          <w:tcPr>
            <w:tcW w:w="2045" w:type="dxa"/>
            <w:shd w:val="clear" w:color="auto" w:fill="auto"/>
          </w:tcPr>
          <w:p w14:paraId="65111F3D" w14:textId="77777777" w:rsidR="00503367" w:rsidRPr="00ED5A85" w:rsidRDefault="00503367" w:rsidP="00ED5A85">
            <w:pPr>
              <w:spacing w:before="40" w:after="40"/>
              <w:ind w:left="0"/>
              <w:rPr>
                <w:color w:val="auto"/>
                <w:spacing w:val="4"/>
                <w:sz w:val="20"/>
                <w:szCs w:val="20"/>
              </w:rPr>
            </w:pPr>
          </w:p>
        </w:tc>
      </w:tr>
      <w:tr w:rsidR="009A7F9D" w:rsidRPr="00ED5A85" w14:paraId="3F178F4D" w14:textId="77777777" w:rsidTr="00ED5A85">
        <w:trPr>
          <w:jc w:val="center"/>
        </w:trPr>
        <w:tc>
          <w:tcPr>
            <w:tcW w:w="1272" w:type="dxa"/>
            <w:shd w:val="clear" w:color="auto" w:fill="auto"/>
          </w:tcPr>
          <w:p w14:paraId="59D257F7" w14:textId="77777777" w:rsidR="009A7F9D" w:rsidRPr="00ED5A85" w:rsidRDefault="009A7F9D" w:rsidP="00ED5A85">
            <w:pPr>
              <w:spacing w:before="40" w:after="40"/>
              <w:ind w:left="0"/>
              <w:rPr>
                <w:b w:val="0"/>
                <w:color w:val="auto"/>
                <w:spacing w:val="4"/>
                <w:sz w:val="20"/>
                <w:szCs w:val="20"/>
              </w:rPr>
            </w:pPr>
            <w:r w:rsidRPr="00ED5A85">
              <w:rPr>
                <w:b w:val="0"/>
                <w:color w:val="auto"/>
                <w:spacing w:val="4"/>
                <w:sz w:val="20"/>
                <w:szCs w:val="20"/>
              </w:rPr>
              <w:t>22.24</w:t>
            </w:r>
          </w:p>
        </w:tc>
        <w:tc>
          <w:tcPr>
            <w:tcW w:w="6435" w:type="dxa"/>
            <w:shd w:val="clear" w:color="auto" w:fill="auto"/>
          </w:tcPr>
          <w:p w14:paraId="75858D9F" w14:textId="77777777" w:rsidR="009A7F9D" w:rsidRPr="00ED5A85" w:rsidRDefault="009A7F9D" w:rsidP="00ED5A85">
            <w:pPr>
              <w:spacing w:before="40" w:after="40"/>
              <w:ind w:left="0"/>
              <w:rPr>
                <w:b w:val="0"/>
                <w:color w:val="auto"/>
                <w:spacing w:val="4"/>
                <w:sz w:val="20"/>
                <w:szCs w:val="20"/>
              </w:rPr>
            </w:pPr>
            <w:r w:rsidRPr="00ED5A85">
              <w:rPr>
                <w:b w:val="0"/>
                <w:color w:val="auto"/>
                <w:spacing w:val="4"/>
                <w:sz w:val="20"/>
                <w:szCs w:val="20"/>
              </w:rPr>
              <w:t xml:space="preserve">Construction – </w:t>
            </w:r>
          </w:p>
          <w:p w14:paraId="1F97065F" w14:textId="77777777" w:rsidR="009A7F9D" w:rsidRPr="00ED5A85" w:rsidRDefault="009A7F9D" w:rsidP="00ED5A85">
            <w:pPr>
              <w:spacing w:before="40" w:after="40"/>
              <w:ind w:left="0"/>
              <w:rPr>
                <w:color w:val="auto"/>
                <w:spacing w:val="4"/>
                <w:sz w:val="20"/>
                <w:szCs w:val="20"/>
              </w:rPr>
            </w:pPr>
            <w:r w:rsidRPr="00ED5A85">
              <w:rPr>
                <w:b w:val="0"/>
                <w:color w:val="auto"/>
                <w:spacing w:val="4"/>
                <w:sz w:val="20"/>
                <w:szCs w:val="20"/>
              </w:rPr>
              <w:t>Rupturing of heating elements</w:t>
            </w:r>
          </w:p>
        </w:tc>
        <w:tc>
          <w:tcPr>
            <w:tcW w:w="2045" w:type="dxa"/>
            <w:vMerge w:val="restart"/>
            <w:shd w:val="clear" w:color="auto" w:fill="auto"/>
          </w:tcPr>
          <w:p w14:paraId="7FDC3CDB" w14:textId="77777777" w:rsidR="009A7F9D" w:rsidRPr="00ED5A85" w:rsidRDefault="009A7F9D" w:rsidP="00ED5A85">
            <w:pPr>
              <w:spacing w:before="40" w:after="40"/>
              <w:ind w:left="0"/>
              <w:rPr>
                <w:color w:val="auto"/>
                <w:spacing w:val="4"/>
                <w:sz w:val="20"/>
                <w:szCs w:val="20"/>
              </w:rPr>
            </w:pPr>
          </w:p>
        </w:tc>
      </w:tr>
      <w:tr w:rsidR="009A7F9D" w:rsidRPr="00ED5A85" w14:paraId="53C77453" w14:textId="77777777" w:rsidTr="00ED5A85">
        <w:trPr>
          <w:jc w:val="center"/>
        </w:trPr>
        <w:tc>
          <w:tcPr>
            <w:tcW w:w="1272" w:type="dxa"/>
            <w:shd w:val="clear" w:color="auto" w:fill="auto"/>
          </w:tcPr>
          <w:p w14:paraId="05E14CA0" w14:textId="77777777" w:rsidR="009A7F9D" w:rsidRPr="00ED5A85" w:rsidRDefault="009A7F9D" w:rsidP="00ED5A85">
            <w:pPr>
              <w:spacing w:before="40" w:after="40"/>
              <w:ind w:left="0"/>
              <w:rPr>
                <w:b w:val="0"/>
                <w:color w:val="auto"/>
                <w:spacing w:val="4"/>
                <w:sz w:val="20"/>
                <w:szCs w:val="20"/>
              </w:rPr>
            </w:pPr>
            <w:r w:rsidRPr="00ED5A85">
              <w:rPr>
                <w:b w:val="0"/>
                <w:color w:val="auto"/>
                <w:spacing w:val="4"/>
                <w:sz w:val="20"/>
                <w:szCs w:val="20"/>
              </w:rPr>
              <w:t>22.25</w:t>
            </w:r>
          </w:p>
        </w:tc>
        <w:tc>
          <w:tcPr>
            <w:tcW w:w="6435" w:type="dxa"/>
            <w:shd w:val="clear" w:color="auto" w:fill="auto"/>
          </w:tcPr>
          <w:p w14:paraId="2F454CD3" w14:textId="77777777" w:rsidR="009A7F9D" w:rsidRPr="00ED5A85" w:rsidRDefault="009A7F9D" w:rsidP="00ED5A85">
            <w:pPr>
              <w:spacing w:before="40" w:after="40"/>
              <w:ind w:left="0"/>
              <w:rPr>
                <w:b w:val="0"/>
                <w:color w:val="auto"/>
                <w:spacing w:val="4"/>
                <w:sz w:val="20"/>
                <w:szCs w:val="20"/>
              </w:rPr>
            </w:pPr>
            <w:r w:rsidRPr="00ED5A85">
              <w:rPr>
                <w:b w:val="0"/>
                <w:color w:val="auto"/>
                <w:spacing w:val="4"/>
                <w:sz w:val="20"/>
                <w:szCs w:val="20"/>
              </w:rPr>
              <w:t xml:space="preserve">Construction – </w:t>
            </w:r>
          </w:p>
          <w:p w14:paraId="10A1050F" w14:textId="77777777" w:rsidR="009A7F9D" w:rsidRPr="00ED5A85" w:rsidRDefault="009A7F9D" w:rsidP="00ED5A85">
            <w:pPr>
              <w:spacing w:before="40" w:after="40"/>
              <w:ind w:left="0"/>
              <w:rPr>
                <w:color w:val="auto"/>
                <w:spacing w:val="4"/>
                <w:sz w:val="20"/>
                <w:szCs w:val="20"/>
              </w:rPr>
            </w:pPr>
            <w:r w:rsidRPr="00ED5A85">
              <w:rPr>
                <w:b w:val="0"/>
                <w:color w:val="auto"/>
                <w:spacing w:val="4"/>
                <w:sz w:val="20"/>
                <w:szCs w:val="20"/>
              </w:rPr>
              <w:t>Sagging heating conductors and contact with accessible metal parts</w:t>
            </w:r>
          </w:p>
        </w:tc>
        <w:tc>
          <w:tcPr>
            <w:tcW w:w="2045" w:type="dxa"/>
            <w:vMerge/>
            <w:shd w:val="clear" w:color="auto" w:fill="auto"/>
          </w:tcPr>
          <w:p w14:paraId="0C4BD217" w14:textId="77777777" w:rsidR="009A7F9D" w:rsidRPr="00ED5A85" w:rsidRDefault="009A7F9D" w:rsidP="00ED5A85">
            <w:pPr>
              <w:spacing w:before="40" w:after="40"/>
              <w:ind w:left="0"/>
              <w:rPr>
                <w:color w:val="auto"/>
                <w:spacing w:val="4"/>
                <w:sz w:val="20"/>
                <w:szCs w:val="20"/>
              </w:rPr>
            </w:pPr>
          </w:p>
        </w:tc>
      </w:tr>
      <w:tr w:rsidR="009A7F9D" w:rsidRPr="00ED5A85" w14:paraId="72DC9794" w14:textId="77777777" w:rsidTr="00ED5A85">
        <w:trPr>
          <w:jc w:val="center"/>
        </w:trPr>
        <w:tc>
          <w:tcPr>
            <w:tcW w:w="1272" w:type="dxa"/>
            <w:shd w:val="clear" w:color="auto" w:fill="auto"/>
          </w:tcPr>
          <w:p w14:paraId="25C6884B" w14:textId="77777777" w:rsidR="009A7F9D" w:rsidRPr="00ED5A85" w:rsidRDefault="009A7F9D" w:rsidP="00ED5A85">
            <w:pPr>
              <w:spacing w:before="40" w:after="40"/>
              <w:ind w:left="0"/>
              <w:rPr>
                <w:b w:val="0"/>
                <w:color w:val="auto"/>
                <w:spacing w:val="4"/>
                <w:sz w:val="20"/>
                <w:szCs w:val="20"/>
              </w:rPr>
            </w:pPr>
            <w:r w:rsidRPr="00ED5A85">
              <w:rPr>
                <w:b w:val="0"/>
                <w:color w:val="auto"/>
                <w:spacing w:val="4"/>
                <w:sz w:val="20"/>
                <w:szCs w:val="20"/>
              </w:rPr>
              <w:t>22.105</w:t>
            </w:r>
          </w:p>
        </w:tc>
        <w:tc>
          <w:tcPr>
            <w:tcW w:w="6435" w:type="dxa"/>
            <w:shd w:val="clear" w:color="auto" w:fill="auto"/>
          </w:tcPr>
          <w:p w14:paraId="4C676D8D" w14:textId="77777777" w:rsidR="009A7F9D" w:rsidRPr="00ED5A85" w:rsidRDefault="009A7F9D" w:rsidP="00ED5A85">
            <w:pPr>
              <w:spacing w:before="40" w:after="40"/>
              <w:ind w:left="0"/>
              <w:rPr>
                <w:b w:val="0"/>
                <w:color w:val="auto"/>
                <w:spacing w:val="4"/>
                <w:sz w:val="20"/>
                <w:szCs w:val="20"/>
              </w:rPr>
            </w:pPr>
            <w:r w:rsidRPr="00ED5A85">
              <w:rPr>
                <w:b w:val="0"/>
                <w:color w:val="auto"/>
                <w:spacing w:val="4"/>
                <w:sz w:val="20"/>
                <w:szCs w:val="20"/>
              </w:rPr>
              <w:t xml:space="preserve">Construction – </w:t>
            </w:r>
          </w:p>
          <w:p w14:paraId="36E29EED" w14:textId="5BBAD4CD" w:rsidR="009A7F9D" w:rsidRPr="00ED5A85" w:rsidRDefault="009A7F9D" w:rsidP="00ED5A85">
            <w:pPr>
              <w:spacing w:before="40" w:after="40"/>
              <w:ind w:left="0"/>
              <w:rPr>
                <w:b w:val="0"/>
                <w:color w:val="auto"/>
                <w:spacing w:val="4"/>
                <w:sz w:val="20"/>
                <w:szCs w:val="20"/>
              </w:rPr>
            </w:pPr>
            <w:r w:rsidRPr="00ED5A85">
              <w:rPr>
                <w:b w:val="0"/>
                <w:color w:val="auto"/>
                <w:spacing w:val="4"/>
                <w:sz w:val="20"/>
                <w:szCs w:val="20"/>
              </w:rPr>
              <w:t>Openings</w:t>
            </w:r>
            <w:r w:rsidR="00E70426">
              <w:rPr>
                <w:b w:val="0"/>
                <w:color w:val="auto"/>
                <w:spacing w:val="4"/>
                <w:sz w:val="20"/>
                <w:szCs w:val="20"/>
              </w:rPr>
              <w:t xml:space="preserve"> and live parts</w:t>
            </w:r>
          </w:p>
        </w:tc>
        <w:tc>
          <w:tcPr>
            <w:tcW w:w="2045" w:type="dxa"/>
            <w:vMerge/>
            <w:shd w:val="clear" w:color="auto" w:fill="auto"/>
          </w:tcPr>
          <w:p w14:paraId="2EF7C8BC" w14:textId="77777777" w:rsidR="009A7F9D" w:rsidRPr="00ED5A85" w:rsidRDefault="009A7F9D" w:rsidP="00ED5A85">
            <w:pPr>
              <w:spacing w:before="40" w:after="40"/>
              <w:ind w:left="0"/>
              <w:rPr>
                <w:color w:val="auto"/>
                <w:spacing w:val="4"/>
                <w:sz w:val="20"/>
                <w:szCs w:val="20"/>
              </w:rPr>
            </w:pPr>
          </w:p>
        </w:tc>
      </w:tr>
      <w:tr w:rsidR="009A3177" w:rsidRPr="00ED5A85" w14:paraId="656484C5" w14:textId="77777777" w:rsidTr="00ED5A85">
        <w:trPr>
          <w:jc w:val="center"/>
        </w:trPr>
        <w:tc>
          <w:tcPr>
            <w:tcW w:w="1272" w:type="dxa"/>
            <w:shd w:val="clear" w:color="auto" w:fill="auto"/>
          </w:tcPr>
          <w:p w14:paraId="13B00D51" w14:textId="77777777" w:rsidR="009A3177" w:rsidRPr="00ED5A85" w:rsidRDefault="009A3177" w:rsidP="00ED5A85">
            <w:pPr>
              <w:spacing w:before="40" w:after="40"/>
              <w:ind w:left="0"/>
              <w:rPr>
                <w:b w:val="0"/>
                <w:color w:val="auto"/>
                <w:spacing w:val="4"/>
                <w:sz w:val="20"/>
                <w:szCs w:val="20"/>
              </w:rPr>
            </w:pPr>
            <w:r w:rsidRPr="00ED5A85">
              <w:rPr>
                <w:b w:val="0"/>
                <w:color w:val="auto"/>
                <w:spacing w:val="4"/>
                <w:sz w:val="20"/>
                <w:szCs w:val="20"/>
              </w:rPr>
              <w:t>23</w:t>
            </w:r>
          </w:p>
        </w:tc>
        <w:tc>
          <w:tcPr>
            <w:tcW w:w="6435" w:type="dxa"/>
            <w:shd w:val="clear" w:color="auto" w:fill="auto"/>
          </w:tcPr>
          <w:p w14:paraId="63FB9C56" w14:textId="77777777" w:rsidR="009A3177" w:rsidRPr="00ED5A85" w:rsidRDefault="009A3177" w:rsidP="00ED5A85">
            <w:pPr>
              <w:spacing w:before="40" w:after="40"/>
              <w:ind w:left="0"/>
              <w:rPr>
                <w:b w:val="0"/>
                <w:color w:val="auto"/>
                <w:spacing w:val="4"/>
                <w:sz w:val="20"/>
                <w:szCs w:val="20"/>
              </w:rPr>
            </w:pPr>
            <w:r w:rsidRPr="00ED5A85">
              <w:rPr>
                <w:b w:val="0"/>
                <w:color w:val="auto"/>
                <w:spacing w:val="4"/>
                <w:sz w:val="20"/>
                <w:szCs w:val="20"/>
              </w:rPr>
              <w:t xml:space="preserve">Internal wiring – </w:t>
            </w:r>
          </w:p>
          <w:p w14:paraId="46A98D1F" w14:textId="77777777" w:rsidR="009A3177" w:rsidRPr="00ED5A85" w:rsidRDefault="009A3177" w:rsidP="00ED5A85">
            <w:pPr>
              <w:spacing w:before="40" w:after="40"/>
              <w:ind w:left="0"/>
              <w:rPr>
                <w:b w:val="0"/>
                <w:color w:val="auto"/>
                <w:spacing w:val="4"/>
                <w:sz w:val="20"/>
                <w:szCs w:val="20"/>
              </w:rPr>
            </w:pPr>
            <w:r w:rsidRPr="00ED5A85">
              <w:rPr>
                <w:b w:val="0"/>
                <w:color w:val="auto"/>
                <w:spacing w:val="4"/>
                <w:sz w:val="20"/>
                <w:szCs w:val="20"/>
              </w:rPr>
              <w:t xml:space="preserve">In particular clauses </w:t>
            </w:r>
            <w:r w:rsidR="009675F5">
              <w:rPr>
                <w:b w:val="0"/>
                <w:color w:val="auto"/>
                <w:spacing w:val="4"/>
                <w:sz w:val="20"/>
                <w:szCs w:val="20"/>
              </w:rPr>
              <w:t xml:space="preserve">23.1, </w:t>
            </w:r>
            <w:r w:rsidRPr="00ED5A85">
              <w:rPr>
                <w:b w:val="0"/>
                <w:color w:val="auto"/>
                <w:spacing w:val="4"/>
                <w:sz w:val="20"/>
                <w:szCs w:val="20"/>
              </w:rPr>
              <w:t>23.8 and 23.9</w:t>
            </w:r>
          </w:p>
        </w:tc>
        <w:tc>
          <w:tcPr>
            <w:tcW w:w="2045" w:type="dxa"/>
            <w:shd w:val="clear" w:color="auto" w:fill="auto"/>
          </w:tcPr>
          <w:p w14:paraId="7197BE18" w14:textId="77777777" w:rsidR="009A3177" w:rsidRPr="00ED5A85" w:rsidRDefault="009A3177" w:rsidP="00ED5A85">
            <w:pPr>
              <w:spacing w:before="40" w:after="40"/>
              <w:ind w:left="0"/>
              <w:rPr>
                <w:color w:val="auto"/>
                <w:spacing w:val="4"/>
                <w:sz w:val="20"/>
                <w:szCs w:val="20"/>
              </w:rPr>
            </w:pPr>
          </w:p>
        </w:tc>
      </w:tr>
      <w:tr w:rsidR="00E90126" w:rsidRPr="00ED5A85" w14:paraId="6A78DDE0" w14:textId="77777777" w:rsidTr="00ED5A85">
        <w:trPr>
          <w:jc w:val="center"/>
        </w:trPr>
        <w:tc>
          <w:tcPr>
            <w:tcW w:w="1272" w:type="dxa"/>
            <w:shd w:val="clear" w:color="auto" w:fill="auto"/>
          </w:tcPr>
          <w:p w14:paraId="5C4662B0" w14:textId="77777777" w:rsidR="00E90126" w:rsidRPr="00ED5A85" w:rsidRDefault="00E90126" w:rsidP="00ED5A85">
            <w:pPr>
              <w:spacing w:before="40" w:after="40"/>
              <w:ind w:left="0"/>
              <w:rPr>
                <w:b w:val="0"/>
                <w:color w:val="auto"/>
                <w:spacing w:val="4"/>
                <w:sz w:val="20"/>
                <w:szCs w:val="20"/>
              </w:rPr>
            </w:pPr>
            <w:r>
              <w:rPr>
                <w:b w:val="0"/>
                <w:color w:val="auto"/>
                <w:spacing w:val="4"/>
                <w:sz w:val="20"/>
                <w:szCs w:val="20"/>
              </w:rPr>
              <w:t>24</w:t>
            </w:r>
          </w:p>
        </w:tc>
        <w:tc>
          <w:tcPr>
            <w:tcW w:w="6435" w:type="dxa"/>
            <w:shd w:val="clear" w:color="auto" w:fill="auto"/>
          </w:tcPr>
          <w:p w14:paraId="1344F413" w14:textId="77777777" w:rsidR="00E90126" w:rsidRDefault="00E90126" w:rsidP="00ED5A85">
            <w:pPr>
              <w:spacing w:before="40" w:after="40"/>
              <w:ind w:left="0"/>
              <w:rPr>
                <w:b w:val="0"/>
                <w:color w:val="auto"/>
                <w:spacing w:val="4"/>
                <w:sz w:val="20"/>
                <w:szCs w:val="20"/>
              </w:rPr>
            </w:pPr>
            <w:r>
              <w:rPr>
                <w:b w:val="0"/>
                <w:color w:val="auto"/>
                <w:spacing w:val="4"/>
                <w:sz w:val="20"/>
                <w:szCs w:val="20"/>
              </w:rPr>
              <w:t xml:space="preserve">Components – </w:t>
            </w:r>
          </w:p>
          <w:p w14:paraId="57543339" w14:textId="77777777" w:rsidR="00E90126" w:rsidRPr="00ED5A85" w:rsidRDefault="00E90126" w:rsidP="00ED5A85">
            <w:pPr>
              <w:spacing w:before="40" w:after="40"/>
              <w:ind w:left="0"/>
              <w:rPr>
                <w:b w:val="0"/>
                <w:color w:val="auto"/>
                <w:spacing w:val="4"/>
                <w:sz w:val="20"/>
                <w:szCs w:val="20"/>
              </w:rPr>
            </w:pPr>
            <w:r w:rsidRPr="00490C01">
              <w:rPr>
                <w:b w:val="0"/>
                <w:color w:val="FF0000"/>
                <w:spacing w:val="4"/>
                <w:sz w:val="20"/>
                <w:szCs w:val="20"/>
              </w:rPr>
              <w:t>NB: Temperature rise and electric strength testing should be carried out for the fitted plug according to the relevant plug standard called up in IEC 60083</w:t>
            </w:r>
          </w:p>
        </w:tc>
        <w:tc>
          <w:tcPr>
            <w:tcW w:w="2045" w:type="dxa"/>
            <w:shd w:val="clear" w:color="auto" w:fill="auto"/>
          </w:tcPr>
          <w:p w14:paraId="543E05FF" w14:textId="77777777" w:rsidR="00E90126" w:rsidRPr="00ED5A85" w:rsidRDefault="00E90126" w:rsidP="00ED5A85">
            <w:pPr>
              <w:spacing w:before="40" w:after="40"/>
              <w:ind w:left="0"/>
              <w:rPr>
                <w:color w:val="auto"/>
                <w:spacing w:val="4"/>
                <w:sz w:val="20"/>
                <w:szCs w:val="20"/>
              </w:rPr>
            </w:pPr>
          </w:p>
        </w:tc>
      </w:tr>
      <w:tr w:rsidR="00510788" w:rsidRPr="00ED5A85" w14:paraId="5C99BF70" w14:textId="77777777" w:rsidTr="00ED5A85">
        <w:trPr>
          <w:jc w:val="center"/>
        </w:trPr>
        <w:tc>
          <w:tcPr>
            <w:tcW w:w="1272" w:type="dxa"/>
            <w:shd w:val="clear" w:color="auto" w:fill="auto"/>
          </w:tcPr>
          <w:p w14:paraId="39E4DD33" w14:textId="77777777" w:rsidR="00510788" w:rsidRPr="00ED5A85" w:rsidRDefault="00490C01" w:rsidP="00ED5A85">
            <w:pPr>
              <w:spacing w:before="40" w:after="40"/>
              <w:ind w:left="0"/>
              <w:rPr>
                <w:b w:val="0"/>
                <w:color w:val="auto"/>
                <w:spacing w:val="4"/>
                <w:sz w:val="20"/>
                <w:szCs w:val="20"/>
              </w:rPr>
            </w:pPr>
            <w:r>
              <w:rPr>
                <w:b w:val="0"/>
                <w:color w:val="auto"/>
                <w:spacing w:val="4"/>
                <w:sz w:val="20"/>
                <w:szCs w:val="20"/>
              </w:rPr>
              <w:t>25</w:t>
            </w:r>
          </w:p>
        </w:tc>
        <w:tc>
          <w:tcPr>
            <w:tcW w:w="6435" w:type="dxa"/>
            <w:shd w:val="clear" w:color="auto" w:fill="auto"/>
          </w:tcPr>
          <w:p w14:paraId="1C06CCEA" w14:textId="77777777" w:rsidR="00510788" w:rsidRPr="00ED5A85" w:rsidRDefault="00510788" w:rsidP="00ED5A85">
            <w:pPr>
              <w:spacing w:before="40" w:after="40"/>
              <w:ind w:left="0"/>
              <w:rPr>
                <w:b w:val="0"/>
                <w:color w:val="auto"/>
                <w:spacing w:val="4"/>
                <w:sz w:val="20"/>
                <w:szCs w:val="20"/>
              </w:rPr>
            </w:pPr>
            <w:r w:rsidRPr="00ED5A85">
              <w:rPr>
                <w:b w:val="0"/>
                <w:color w:val="auto"/>
                <w:spacing w:val="4"/>
                <w:sz w:val="20"/>
                <w:szCs w:val="20"/>
              </w:rPr>
              <w:t xml:space="preserve">Supply connection and external flexible cords – </w:t>
            </w:r>
          </w:p>
          <w:p w14:paraId="4BEFE940" w14:textId="77777777" w:rsidR="00510788" w:rsidRPr="00ED5A85" w:rsidRDefault="00490C01" w:rsidP="00ED5A85">
            <w:pPr>
              <w:spacing w:before="40" w:after="40"/>
              <w:ind w:left="0"/>
              <w:rPr>
                <w:b w:val="0"/>
                <w:color w:val="auto"/>
                <w:spacing w:val="4"/>
                <w:sz w:val="20"/>
                <w:szCs w:val="20"/>
              </w:rPr>
            </w:pPr>
            <w:r>
              <w:rPr>
                <w:b w:val="0"/>
                <w:color w:val="auto"/>
                <w:spacing w:val="4"/>
                <w:sz w:val="20"/>
                <w:szCs w:val="20"/>
              </w:rPr>
              <w:t>Excluding flexing test of clause 25.14</w:t>
            </w:r>
          </w:p>
        </w:tc>
        <w:tc>
          <w:tcPr>
            <w:tcW w:w="2045" w:type="dxa"/>
            <w:shd w:val="clear" w:color="auto" w:fill="auto"/>
          </w:tcPr>
          <w:p w14:paraId="4DD41796" w14:textId="77777777" w:rsidR="00510788" w:rsidRPr="00ED5A85" w:rsidRDefault="00510788" w:rsidP="00ED5A85">
            <w:pPr>
              <w:spacing w:before="40" w:after="40"/>
              <w:ind w:left="0"/>
              <w:rPr>
                <w:b w:val="0"/>
                <w:color w:val="auto"/>
                <w:spacing w:val="4"/>
                <w:sz w:val="20"/>
                <w:szCs w:val="20"/>
              </w:rPr>
            </w:pPr>
          </w:p>
        </w:tc>
      </w:tr>
      <w:tr w:rsidR="00F7615E" w:rsidRPr="00ED5A85" w14:paraId="2D8C866E" w14:textId="77777777" w:rsidTr="00ED5A85">
        <w:trPr>
          <w:jc w:val="center"/>
        </w:trPr>
        <w:tc>
          <w:tcPr>
            <w:tcW w:w="1272" w:type="dxa"/>
            <w:shd w:val="clear" w:color="auto" w:fill="auto"/>
          </w:tcPr>
          <w:p w14:paraId="115225C0" w14:textId="77777777" w:rsidR="00F7615E" w:rsidRPr="00ED5A85" w:rsidRDefault="00F95317" w:rsidP="00ED5A85">
            <w:pPr>
              <w:spacing w:before="40" w:after="40"/>
              <w:ind w:left="0"/>
              <w:rPr>
                <w:b w:val="0"/>
                <w:color w:val="auto"/>
                <w:spacing w:val="4"/>
                <w:sz w:val="20"/>
                <w:szCs w:val="20"/>
              </w:rPr>
            </w:pPr>
            <w:r>
              <w:rPr>
                <w:b w:val="0"/>
                <w:color w:val="auto"/>
                <w:spacing w:val="4"/>
                <w:sz w:val="20"/>
                <w:szCs w:val="20"/>
              </w:rPr>
              <w:t>27</w:t>
            </w:r>
          </w:p>
        </w:tc>
        <w:tc>
          <w:tcPr>
            <w:tcW w:w="6435" w:type="dxa"/>
            <w:shd w:val="clear" w:color="auto" w:fill="auto"/>
          </w:tcPr>
          <w:p w14:paraId="177EE61C" w14:textId="77777777" w:rsidR="00F95317" w:rsidRPr="00ED5A85" w:rsidRDefault="00F7615E" w:rsidP="00ED5A85">
            <w:pPr>
              <w:spacing w:before="40" w:after="40"/>
              <w:ind w:left="0"/>
              <w:rPr>
                <w:b w:val="0"/>
                <w:color w:val="auto"/>
                <w:spacing w:val="4"/>
                <w:sz w:val="20"/>
                <w:szCs w:val="20"/>
              </w:rPr>
            </w:pPr>
            <w:r w:rsidRPr="00ED5A85">
              <w:rPr>
                <w:b w:val="0"/>
                <w:color w:val="auto"/>
                <w:spacing w:val="4"/>
                <w:sz w:val="20"/>
                <w:szCs w:val="20"/>
              </w:rPr>
              <w:t>Provision for earthing</w:t>
            </w:r>
          </w:p>
        </w:tc>
        <w:tc>
          <w:tcPr>
            <w:tcW w:w="2045" w:type="dxa"/>
            <w:shd w:val="clear" w:color="auto" w:fill="auto"/>
          </w:tcPr>
          <w:p w14:paraId="7A4E6BDA" w14:textId="77777777" w:rsidR="00F7615E" w:rsidRPr="00ED5A85" w:rsidRDefault="00F7615E" w:rsidP="00ED5A85">
            <w:pPr>
              <w:spacing w:before="40" w:after="40"/>
              <w:ind w:left="0"/>
              <w:rPr>
                <w:b w:val="0"/>
                <w:color w:val="auto"/>
                <w:spacing w:val="4"/>
                <w:sz w:val="20"/>
                <w:szCs w:val="20"/>
              </w:rPr>
            </w:pPr>
          </w:p>
        </w:tc>
      </w:tr>
      <w:tr w:rsidR="00F7615E" w:rsidRPr="00ED5A85" w14:paraId="48F74A6D" w14:textId="77777777" w:rsidTr="00ED5A85">
        <w:trPr>
          <w:jc w:val="center"/>
        </w:trPr>
        <w:tc>
          <w:tcPr>
            <w:tcW w:w="1272" w:type="dxa"/>
            <w:shd w:val="clear" w:color="auto" w:fill="auto"/>
          </w:tcPr>
          <w:p w14:paraId="030DE3BC" w14:textId="77777777" w:rsidR="00F7615E" w:rsidRPr="00ED5A85" w:rsidRDefault="00D93B63" w:rsidP="00ED5A85">
            <w:pPr>
              <w:spacing w:before="40" w:after="40"/>
              <w:ind w:left="0"/>
              <w:rPr>
                <w:b w:val="0"/>
                <w:color w:val="auto"/>
                <w:spacing w:val="4"/>
                <w:sz w:val="20"/>
                <w:szCs w:val="20"/>
              </w:rPr>
            </w:pPr>
            <w:r w:rsidRPr="00ED5A85">
              <w:rPr>
                <w:b w:val="0"/>
                <w:color w:val="auto"/>
                <w:spacing w:val="4"/>
                <w:sz w:val="20"/>
                <w:szCs w:val="20"/>
              </w:rPr>
              <w:t>29</w:t>
            </w:r>
          </w:p>
        </w:tc>
        <w:tc>
          <w:tcPr>
            <w:tcW w:w="6435" w:type="dxa"/>
            <w:shd w:val="clear" w:color="auto" w:fill="auto"/>
          </w:tcPr>
          <w:p w14:paraId="46E6587F" w14:textId="77777777" w:rsidR="00F7615E" w:rsidRPr="00ED5A85" w:rsidRDefault="00D93B63"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 xml:space="preserve">Clearances, creepage distances and solid insulation – </w:t>
            </w:r>
          </w:p>
          <w:p w14:paraId="0DDDD8A2" w14:textId="77777777" w:rsidR="00D93B63" w:rsidRPr="00ED5A85" w:rsidRDefault="00D93B63" w:rsidP="00ED5A85">
            <w:pPr>
              <w:spacing w:after="80"/>
              <w:ind w:left="0"/>
              <w:rPr>
                <w:b w:val="0"/>
                <w:color w:val="auto"/>
                <w:spacing w:val="0"/>
                <w:sz w:val="20"/>
                <w:szCs w:val="20"/>
                <w:lang w:val="en-US" w:eastAsia="en-US"/>
              </w:rPr>
            </w:pPr>
            <w:r w:rsidRPr="00ED5A85">
              <w:rPr>
                <w:b w:val="0"/>
                <w:color w:val="auto"/>
                <w:spacing w:val="0"/>
                <w:sz w:val="20"/>
                <w:szCs w:val="20"/>
                <w:lang w:val="en-US" w:eastAsia="en-US"/>
              </w:rPr>
              <w:t>Inspection with measurement in cases of doubt</w:t>
            </w:r>
          </w:p>
        </w:tc>
        <w:tc>
          <w:tcPr>
            <w:tcW w:w="2045" w:type="dxa"/>
            <w:shd w:val="clear" w:color="auto" w:fill="auto"/>
          </w:tcPr>
          <w:p w14:paraId="12CC76D3" w14:textId="77777777" w:rsidR="00F7615E" w:rsidRPr="00ED5A85" w:rsidRDefault="00F7615E" w:rsidP="00ED5A85">
            <w:pPr>
              <w:spacing w:before="40" w:after="40"/>
              <w:ind w:left="0"/>
              <w:rPr>
                <w:color w:val="auto"/>
                <w:spacing w:val="4"/>
                <w:sz w:val="20"/>
                <w:szCs w:val="20"/>
              </w:rPr>
            </w:pPr>
          </w:p>
        </w:tc>
      </w:tr>
      <w:tr w:rsidR="008D00EF" w:rsidRPr="00ED5A85" w14:paraId="4D2F7BB7" w14:textId="77777777" w:rsidTr="00ED5A85">
        <w:trPr>
          <w:jc w:val="center"/>
        </w:trPr>
        <w:tc>
          <w:tcPr>
            <w:tcW w:w="1272" w:type="dxa"/>
            <w:shd w:val="clear" w:color="auto" w:fill="auto"/>
          </w:tcPr>
          <w:p w14:paraId="51EF2644" w14:textId="77777777" w:rsidR="008D00EF" w:rsidRPr="00ED5A85" w:rsidRDefault="008D00EF" w:rsidP="00ED5A85">
            <w:pPr>
              <w:spacing w:before="40" w:after="40"/>
              <w:ind w:left="0"/>
              <w:rPr>
                <w:b w:val="0"/>
                <w:color w:val="auto"/>
                <w:spacing w:val="4"/>
                <w:sz w:val="20"/>
                <w:szCs w:val="20"/>
              </w:rPr>
            </w:pPr>
            <w:r w:rsidRPr="00ED5A85">
              <w:rPr>
                <w:b w:val="0"/>
                <w:color w:val="auto"/>
                <w:spacing w:val="4"/>
                <w:sz w:val="20"/>
                <w:szCs w:val="20"/>
              </w:rPr>
              <w:t>30</w:t>
            </w:r>
          </w:p>
        </w:tc>
        <w:tc>
          <w:tcPr>
            <w:tcW w:w="6435" w:type="dxa"/>
            <w:shd w:val="clear" w:color="auto" w:fill="auto"/>
          </w:tcPr>
          <w:p w14:paraId="5E9BE368" w14:textId="77777777" w:rsidR="008D00EF" w:rsidRPr="00ED5A85" w:rsidRDefault="008D00EF"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 xml:space="preserve">Resistance to heat and fire – </w:t>
            </w:r>
          </w:p>
          <w:p w14:paraId="1D6FEB6B" w14:textId="77777777" w:rsidR="008D00EF" w:rsidRPr="00ED5A85" w:rsidRDefault="008D00EF"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 xml:space="preserve">Subject external parts of non-metallic material, parts of insulating material supporting live parts including connections, and parts of thermoplastic material providing supplementary or reinforced insulation to the appropriate testing such as glow wire, needle flame etc. </w:t>
            </w:r>
          </w:p>
        </w:tc>
        <w:tc>
          <w:tcPr>
            <w:tcW w:w="2045" w:type="dxa"/>
            <w:shd w:val="clear" w:color="auto" w:fill="auto"/>
          </w:tcPr>
          <w:p w14:paraId="69A72B28" w14:textId="77777777" w:rsidR="008D00EF" w:rsidRPr="00ED5A85" w:rsidRDefault="008D00EF" w:rsidP="00ED5A85">
            <w:pPr>
              <w:spacing w:before="40" w:after="40"/>
              <w:ind w:left="0"/>
              <w:rPr>
                <w:color w:val="auto"/>
                <w:spacing w:val="4"/>
                <w:sz w:val="20"/>
                <w:szCs w:val="20"/>
              </w:rPr>
            </w:pPr>
          </w:p>
        </w:tc>
      </w:tr>
    </w:tbl>
    <w:p w14:paraId="31AA01AF" w14:textId="77777777" w:rsidR="004361D6" w:rsidRDefault="004361D6" w:rsidP="002041FC">
      <w:pPr>
        <w:ind w:left="0"/>
        <w:rPr>
          <w:color w:val="auto"/>
          <w:spacing w:val="4"/>
          <w:sz w:val="20"/>
          <w:szCs w:val="20"/>
        </w:rPr>
      </w:pPr>
    </w:p>
    <w:p w14:paraId="620F671F" w14:textId="77777777" w:rsidR="00B35403" w:rsidRDefault="00B35403" w:rsidP="00B35403">
      <w:pPr>
        <w:spacing w:after="80"/>
        <w:ind w:left="0"/>
        <w:rPr>
          <w:b w:val="0"/>
          <w:color w:val="auto"/>
          <w:spacing w:val="0"/>
          <w:sz w:val="20"/>
          <w:szCs w:val="20"/>
          <w:lang w:val="en-US" w:eastAsia="en-US"/>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436"/>
        <w:gridCol w:w="2045"/>
      </w:tblGrid>
      <w:tr w:rsidR="008D00EF" w:rsidRPr="00ED5A85" w14:paraId="40ECC7A9" w14:textId="77777777" w:rsidTr="00ED5A85">
        <w:trPr>
          <w:jc w:val="center"/>
        </w:trPr>
        <w:tc>
          <w:tcPr>
            <w:tcW w:w="9752" w:type="dxa"/>
            <w:gridSpan w:val="3"/>
            <w:tcBorders>
              <w:bottom w:val="single" w:sz="4" w:space="0" w:color="auto"/>
            </w:tcBorders>
            <w:shd w:val="clear" w:color="auto" w:fill="auto"/>
          </w:tcPr>
          <w:p w14:paraId="03F3F438" w14:textId="7BE052D0" w:rsidR="008D00EF" w:rsidRPr="00ED5A85" w:rsidRDefault="008D00EF" w:rsidP="00ED5A85">
            <w:pPr>
              <w:spacing w:before="60" w:after="60"/>
              <w:ind w:left="0"/>
              <w:rPr>
                <w:color w:val="auto"/>
                <w:spacing w:val="4"/>
                <w:sz w:val="20"/>
                <w:szCs w:val="20"/>
              </w:rPr>
            </w:pPr>
            <w:r w:rsidRPr="00ED5A85">
              <w:rPr>
                <w:color w:val="auto"/>
                <w:spacing w:val="4"/>
                <w:sz w:val="20"/>
                <w:szCs w:val="20"/>
              </w:rPr>
              <w:t>MIXERS &amp; BLE</w:t>
            </w:r>
            <w:r w:rsidR="00DC199F">
              <w:rPr>
                <w:color w:val="auto"/>
                <w:spacing w:val="4"/>
                <w:sz w:val="20"/>
                <w:szCs w:val="20"/>
              </w:rPr>
              <w:t xml:space="preserve">NDERS according to </w:t>
            </w:r>
            <w:r w:rsidRPr="00ED5A85">
              <w:rPr>
                <w:color w:val="auto"/>
                <w:spacing w:val="4"/>
                <w:sz w:val="20"/>
                <w:szCs w:val="20"/>
              </w:rPr>
              <w:t xml:space="preserve">edition of EN 60335-2-14, </w:t>
            </w:r>
            <w:r w:rsidR="00C23FCE" w:rsidRPr="00ED5A85">
              <w:rPr>
                <w:color w:val="auto"/>
                <w:spacing w:val="4"/>
                <w:sz w:val="20"/>
                <w:szCs w:val="20"/>
              </w:rPr>
              <w:t>including amendments</w:t>
            </w:r>
            <w:r w:rsidR="00C23FCE">
              <w:rPr>
                <w:color w:val="auto"/>
                <w:spacing w:val="4"/>
                <w:sz w:val="20"/>
                <w:szCs w:val="20"/>
              </w:rPr>
              <w:t>,</w:t>
            </w:r>
            <w:r w:rsidR="00C23FCE" w:rsidRPr="00ED5A85">
              <w:rPr>
                <w:color w:val="auto"/>
                <w:spacing w:val="4"/>
                <w:sz w:val="20"/>
                <w:szCs w:val="20"/>
              </w:rPr>
              <w:t xml:space="preserve"> </w:t>
            </w:r>
            <w:r w:rsidR="00C23FCE">
              <w:rPr>
                <w:color w:val="auto"/>
                <w:spacing w:val="4"/>
                <w:sz w:val="20"/>
                <w:szCs w:val="20"/>
              </w:rPr>
              <w:t>that was in the Official Journal under the LVD just before the Formal Objection</w:t>
            </w:r>
          </w:p>
        </w:tc>
      </w:tr>
      <w:tr w:rsidR="008D00EF" w:rsidRPr="00ED5A85" w14:paraId="0BB00F73" w14:textId="77777777" w:rsidTr="00ED5A85">
        <w:trPr>
          <w:jc w:val="center"/>
        </w:trPr>
        <w:tc>
          <w:tcPr>
            <w:tcW w:w="1271" w:type="dxa"/>
            <w:shd w:val="clear" w:color="auto" w:fill="E6E6E6"/>
          </w:tcPr>
          <w:p w14:paraId="56B46487" w14:textId="77777777" w:rsidR="008D00EF" w:rsidRPr="00ED5A85" w:rsidRDefault="008D00EF" w:rsidP="00ED5A85">
            <w:pPr>
              <w:spacing w:before="40" w:after="40"/>
              <w:ind w:left="0"/>
              <w:rPr>
                <w:b w:val="0"/>
                <w:color w:val="auto"/>
                <w:spacing w:val="4"/>
                <w:sz w:val="20"/>
                <w:szCs w:val="20"/>
              </w:rPr>
            </w:pPr>
            <w:r w:rsidRPr="00ED5A85">
              <w:rPr>
                <w:b w:val="0"/>
                <w:color w:val="auto"/>
                <w:spacing w:val="4"/>
                <w:sz w:val="20"/>
                <w:szCs w:val="20"/>
              </w:rPr>
              <w:t>Clause</w:t>
            </w:r>
          </w:p>
        </w:tc>
        <w:tc>
          <w:tcPr>
            <w:tcW w:w="6436" w:type="dxa"/>
            <w:shd w:val="clear" w:color="auto" w:fill="E6E6E6"/>
          </w:tcPr>
          <w:p w14:paraId="6181697B" w14:textId="77777777" w:rsidR="008D00EF" w:rsidRPr="00ED5A85" w:rsidRDefault="008D00EF" w:rsidP="00ED5A85">
            <w:pPr>
              <w:spacing w:before="40" w:after="40"/>
              <w:ind w:left="0"/>
              <w:rPr>
                <w:b w:val="0"/>
                <w:color w:val="auto"/>
                <w:spacing w:val="4"/>
                <w:sz w:val="20"/>
                <w:szCs w:val="20"/>
              </w:rPr>
            </w:pPr>
            <w:r w:rsidRPr="00ED5A85">
              <w:rPr>
                <w:b w:val="0"/>
                <w:color w:val="auto"/>
                <w:spacing w:val="4"/>
                <w:sz w:val="20"/>
                <w:szCs w:val="20"/>
              </w:rPr>
              <w:t>Criteria and comments</w:t>
            </w:r>
          </w:p>
        </w:tc>
        <w:tc>
          <w:tcPr>
            <w:tcW w:w="2045" w:type="dxa"/>
            <w:shd w:val="clear" w:color="auto" w:fill="E6E6E6"/>
          </w:tcPr>
          <w:p w14:paraId="3CB876BD" w14:textId="77777777" w:rsidR="008D00EF" w:rsidRPr="00ED5A85" w:rsidRDefault="008D00EF" w:rsidP="00ED5A85">
            <w:pPr>
              <w:spacing w:before="40" w:after="40"/>
              <w:ind w:left="0"/>
              <w:rPr>
                <w:b w:val="0"/>
                <w:color w:val="auto"/>
                <w:spacing w:val="4"/>
                <w:sz w:val="20"/>
                <w:szCs w:val="20"/>
              </w:rPr>
            </w:pPr>
            <w:r w:rsidRPr="00ED5A85">
              <w:rPr>
                <w:b w:val="0"/>
                <w:color w:val="auto"/>
                <w:spacing w:val="4"/>
                <w:sz w:val="20"/>
                <w:szCs w:val="20"/>
              </w:rPr>
              <w:t>Price (EUR)</w:t>
            </w:r>
          </w:p>
        </w:tc>
      </w:tr>
      <w:tr w:rsidR="008D00EF" w:rsidRPr="00ED5A85" w14:paraId="44C0C76C" w14:textId="77777777" w:rsidTr="00ED5A85">
        <w:trPr>
          <w:jc w:val="center"/>
        </w:trPr>
        <w:tc>
          <w:tcPr>
            <w:tcW w:w="1271" w:type="dxa"/>
            <w:shd w:val="clear" w:color="auto" w:fill="auto"/>
          </w:tcPr>
          <w:p w14:paraId="7C4D59A2" w14:textId="77777777" w:rsidR="008D00EF" w:rsidRPr="00ED5A85" w:rsidRDefault="008D00EF" w:rsidP="00ED5A85">
            <w:pPr>
              <w:spacing w:before="40" w:after="40"/>
              <w:ind w:left="0"/>
              <w:rPr>
                <w:b w:val="0"/>
                <w:color w:val="auto"/>
                <w:spacing w:val="4"/>
                <w:sz w:val="20"/>
                <w:szCs w:val="20"/>
              </w:rPr>
            </w:pPr>
            <w:r w:rsidRPr="00ED5A85">
              <w:rPr>
                <w:b w:val="0"/>
                <w:color w:val="auto"/>
                <w:spacing w:val="4"/>
                <w:sz w:val="20"/>
                <w:szCs w:val="20"/>
              </w:rPr>
              <w:t>7</w:t>
            </w:r>
          </w:p>
        </w:tc>
        <w:tc>
          <w:tcPr>
            <w:tcW w:w="6436" w:type="dxa"/>
            <w:shd w:val="clear" w:color="auto" w:fill="auto"/>
          </w:tcPr>
          <w:p w14:paraId="3E749828" w14:textId="77777777" w:rsidR="00CD186E" w:rsidRPr="00ED5A85" w:rsidRDefault="008D00EF" w:rsidP="00ED5A85">
            <w:pPr>
              <w:spacing w:before="40" w:after="40"/>
              <w:ind w:left="0"/>
              <w:rPr>
                <w:b w:val="0"/>
                <w:color w:val="auto"/>
                <w:spacing w:val="4"/>
                <w:sz w:val="20"/>
                <w:szCs w:val="20"/>
              </w:rPr>
            </w:pPr>
            <w:r w:rsidRPr="00ED5A85">
              <w:rPr>
                <w:b w:val="0"/>
                <w:color w:val="auto"/>
                <w:spacing w:val="4"/>
                <w:sz w:val="20"/>
                <w:szCs w:val="20"/>
              </w:rPr>
              <w:t>Marking and instructions</w:t>
            </w:r>
            <w:r w:rsidR="00376BC2">
              <w:rPr>
                <w:b w:val="0"/>
                <w:color w:val="auto"/>
                <w:spacing w:val="4"/>
                <w:sz w:val="20"/>
                <w:szCs w:val="20"/>
              </w:rPr>
              <w:t xml:space="preserve"> </w:t>
            </w:r>
          </w:p>
        </w:tc>
        <w:tc>
          <w:tcPr>
            <w:tcW w:w="2045" w:type="dxa"/>
            <w:shd w:val="clear" w:color="auto" w:fill="auto"/>
          </w:tcPr>
          <w:p w14:paraId="19FE1D8F" w14:textId="77777777" w:rsidR="008D00EF" w:rsidRPr="00ED5A85" w:rsidRDefault="008D00EF" w:rsidP="00ED5A85">
            <w:pPr>
              <w:spacing w:before="40" w:after="40"/>
              <w:ind w:left="0"/>
              <w:rPr>
                <w:color w:val="auto"/>
                <w:spacing w:val="4"/>
                <w:sz w:val="20"/>
                <w:szCs w:val="20"/>
              </w:rPr>
            </w:pPr>
          </w:p>
        </w:tc>
      </w:tr>
      <w:tr w:rsidR="008D00EF" w:rsidRPr="00ED5A85" w14:paraId="0776E07E" w14:textId="77777777" w:rsidTr="00ED5A85">
        <w:trPr>
          <w:jc w:val="center"/>
        </w:trPr>
        <w:tc>
          <w:tcPr>
            <w:tcW w:w="1271" w:type="dxa"/>
            <w:shd w:val="clear" w:color="auto" w:fill="auto"/>
          </w:tcPr>
          <w:p w14:paraId="32AF5739" w14:textId="77777777" w:rsidR="008D00EF" w:rsidRPr="00ED5A85" w:rsidRDefault="008D00EF" w:rsidP="00ED5A85">
            <w:pPr>
              <w:spacing w:before="40" w:after="40"/>
              <w:ind w:left="0"/>
              <w:rPr>
                <w:b w:val="0"/>
                <w:color w:val="auto"/>
                <w:spacing w:val="4"/>
                <w:sz w:val="20"/>
                <w:szCs w:val="20"/>
              </w:rPr>
            </w:pPr>
            <w:r w:rsidRPr="00ED5A85">
              <w:rPr>
                <w:b w:val="0"/>
                <w:color w:val="auto"/>
                <w:spacing w:val="4"/>
                <w:sz w:val="20"/>
                <w:szCs w:val="20"/>
              </w:rPr>
              <w:t>8</w:t>
            </w:r>
          </w:p>
        </w:tc>
        <w:tc>
          <w:tcPr>
            <w:tcW w:w="6436" w:type="dxa"/>
            <w:shd w:val="clear" w:color="auto" w:fill="auto"/>
          </w:tcPr>
          <w:p w14:paraId="0BB1E925" w14:textId="77777777" w:rsidR="008D00EF" w:rsidRPr="00ED5A85" w:rsidRDefault="00356ED3"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 xml:space="preserve">Protection against access to live parts </w:t>
            </w:r>
          </w:p>
        </w:tc>
        <w:tc>
          <w:tcPr>
            <w:tcW w:w="2045" w:type="dxa"/>
            <w:shd w:val="clear" w:color="auto" w:fill="auto"/>
          </w:tcPr>
          <w:p w14:paraId="4349F633" w14:textId="77777777" w:rsidR="008D00EF" w:rsidRPr="00ED5A85" w:rsidRDefault="008D00EF" w:rsidP="00ED5A85">
            <w:pPr>
              <w:spacing w:before="40" w:after="40"/>
              <w:ind w:left="0"/>
              <w:rPr>
                <w:color w:val="auto"/>
                <w:spacing w:val="4"/>
                <w:sz w:val="20"/>
                <w:szCs w:val="20"/>
              </w:rPr>
            </w:pPr>
          </w:p>
        </w:tc>
      </w:tr>
      <w:tr w:rsidR="008D00EF" w:rsidRPr="00ED5A85" w14:paraId="44175FE2" w14:textId="77777777" w:rsidTr="00ED5A85">
        <w:trPr>
          <w:jc w:val="center"/>
        </w:trPr>
        <w:tc>
          <w:tcPr>
            <w:tcW w:w="1271" w:type="dxa"/>
            <w:shd w:val="clear" w:color="auto" w:fill="auto"/>
          </w:tcPr>
          <w:p w14:paraId="768EECB4" w14:textId="77777777" w:rsidR="008D00EF" w:rsidRPr="00ED5A85" w:rsidRDefault="008D00EF" w:rsidP="00ED5A85">
            <w:pPr>
              <w:spacing w:before="40" w:after="40"/>
              <w:ind w:left="0"/>
              <w:rPr>
                <w:b w:val="0"/>
                <w:color w:val="auto"/>
                <w:spacing w:val="4"/>
                <w:sz w:val="20"/>
                <w:szCs w:val="20"/>
              </w:rPr>
            </w:pPr>
            <w:r w:rsidRPr="00ED5A85">
              <w:rPr>
                <w:b w:val="0"/>
                <w:color w:val="auto"/>
                <w:spacing w:val="4"/>
                <w:sz w:val="20"/>
                <w:szCs w:val="20"/>
              </w:rPr>
              <w:t>11</w:t>
            </w:r>
          </w:p>
        </w:tc>
        <w:tc>
          <w:tcPr>
            <w:tcW w:w="6436" w:type="dxa"/>
            <w:shd w:val="clear" w:color="auto" w:fill="auto"/>
          </w:tcPr>
          <w:p w14:paraId="641BB8AA" w14:textId="77777777" w:rsidR="008D00EF" w:rsidRDefault="00376BC2" w:rsidP="00ED5A85">
            <w:pPr>
              <w:spacing w:after="80"/>
              <w:ind w:left="0"/>
              <w:rPr>
                <w:b w:val="0"/>
                <w:color w:val="auto"/>
                <w:spacing w:val="4"/>
                <w:sz w:val="20"/>
                <w:szCs w:val="20"/>
              </w:rPr>
            </w:pPr>
            <w:r>
              <w:rPr>
                <w:b w:val="0"/>
                <w:color w:val="auto"/>
                <w:spacing w:val="4"/>
                <w:sz w:val="20"/>
                <w:szCs w:val="20"/>
              </w:rPr>
              <w:t xml:space="preserve">Heating </w:t>
            </w:r>
            <w:r w:rsidR="009C6115">
              <w:rPr>
                <w:b w:val="0"/>
                <w:color w:val="auto"/>
                <w:spacing w:val="4"/>
                <w:sz w:val="20"/>
                <w:szCs w:val="20"/>
              </w:rPr>
              <w:t>–</w:t>
            </w:r>
          </w:p>
          <w:p w14:paraId="16883497" w14:textId="77777777" w:rsidR="009C6115" w:rsidRPr="00ED5A85" w:rsidRDefault="009C6115" w:rsidP="00ED5A85">
            <w:pPr>
              <w:spacing w:after="80"/>
              <w:ind w:left="0"/>
              <w:rPr>
                <w:b w:val="0"/>
                <w:color w:val="auto"/>
                <w:spacing w:val="4"/>
                <w:sz w:val="20"/>
                <w:szCs w:val="20"/>
              </w:rPr>
            </w:pPr>
            <w:r>
              <w:rPr>
                <w:b w:val="0"/>
                <w:color w:val="auto"/>
                <w:spacing w:val="4"/>
                <w:sz w:val="20"/>
                <w:szCs w:val="20"/>
              </w:rPr>
              <w:t>Conditions specified in clause 11.7</w:t>
            </w:r>
          </w:p>
        </w:tc>
        <w:tc>
          <w:tcPr>
            <w:tcW w:w="2045" w:type="dxa"/>
            <w:shd w:val="clear" w:color="auto" w:fill="auto"/>
          </w:tcPr>
          <w:p w14:paraId="02564EBD" w14:textId="77777777" w:rsidR="008D00EF" w:rsidRPr="00ED5A85" w:rsidRDefault="008D00EF" w:rsidP="00ED5A85">
            <w:pPr>
              <w:spacing w:before="40" w:after="40"/>
              <w:ind w:left="0"/>
              <w:rPr>
                <w:color w:val="auto"/>
                <w:spacing w:val="4"/>
                <w:sz w:val="20"/>
                <w:szCs w:val="20"/>
              </w:rPr>
            </w:pPr>
          </w:p>
        </w:tc>
      </w:tr>
      <w:tr w:rsidR="00356ED3" w:rsidRPr="00ED5A85" w14:paraId="0533A929" w14:textId="77777777" w:rsidTr="00ED5A85">
        <w:trPr>
          <w:jc w:val="center"/>
        </w:trPr>
        <w:tc>
          <w:tcPr>
            <w:tcW w:w="1271" w:type="dxa"/>
            <w:shd w:val="clear" w:color="auto" w:fill="auto"/>
          </w:tcPr>
          <w:p w14:paraId="4FC635EC" w14:textId="77777777" w:rsidR="00356ED3" w:rsidRPr="00ED5A85" w:rsidRDefault="00356ED3" w:rsidP="00ED5A85">
            <w:pPr>
              <w:spacing w:before="40" w:after="40"/>
              <w:ind w:left="0"/>
              <w:rPr>
                <w:b w:val="0"/>
                <w:color w:val="auto"/>
                <w:spacing w:val="4"/>
                <w:sz w:val="20"/>
                <w:szCs w:val="20"/>
              </w:rPr>
            </w:pPr>
            <w:r w:rsidRPr="00ED5A85">
              <w:rPr>
                <w:b w:val="0"/>
                <w:color w:val="auto"/>
                <w:spacing w:val="4"/>
                <w:sz w:val="20"/>
                <w:szCs w:val="20"/>
              </w:rPr>
              <w:t>13.1</w:t>
            </w:r>
          </w:p>
        </w:tc>
        <w:tc>
          <w:tcPr>
            <w:tcW w:w="6436" w:type="dxa"/>
            <w:shd w:val="clear" w:color="auto" w:fill="auto"/>
          </w:tcPr>
          <w:p w14:paraId="020F80E5" w14:textId="77777777" w:rsidR="00356ED3" w:rsidRPr="00ED5A85" w:rsidRDefault="00356ED3" w:rsidP="00ED5A85">
            <w:pPr>
              <w:spacing w:before="40" w:after="40"/>
              <w:ind w:left="0"/>
              <w:rPr>
                <w:b w:val="0"/>
                <w:color w:val="auto"/>
                <w:spacing w:val="4"/>
                <w:sz w:val="20"/>
                <w:szCs w:val="20"/>
              </w:rPr>
            </w:pPr>
            <w:r w:rsidRPr="00ED5A85">
              <w:rPr>
                <w:b w:val="0"/>
                <w:color w:val="auto"/>
                <w:spacing w:val="4"/>
                <w:sz w:val="20"/>
                <w:szCs w:val="20"/>
              </w:rPr>
              <w:t>Leakage current and electric strength at operating temperature</w:t>
            </w:r>
          </w:p>
        </w:tc>
        <w:tc>
          <w:tcPr>
            <w:tcW w:w="2045" w:type="dxa"/>
            <w:shd w:val="clear" w:color="auto" w:fill="auto"/>
          </w:tcPr>
          <w:p w14:paraId="27D082B9" w14:textId="77777777" w:rsidR="00356ED3" w:rsidRPr="00ED5A85" w:rsidRDefault="00356ED3" w:rsidP="00ED5A85">
            <w:pPr>
              <w:spacing w:before="40" w:after="40"/>
              <w:ind w:left="0"/>
              <w:rPr>
                <w:color w:val="auto"/>
                <w:spacing w:val="4"/>
                <w:sz w:val="20"/>
                <w:szCs w:val="20"/>
              </w:rPr>
            </w:pPr>
          </w:p>
        </w:tc>
      </w:tr>
      <w:tr w:rsidR="00356ED3" w:rsidRPr="00ED5A85" w14:paraId="0C2FBE00" w14:textId="77777777" w:rsidTr="00ED5A85">
        <w:trPr>
          <w:jc w:val="center"/>
        </w:trPr>
        <w:tc>
          <w:tcPr>
            <w:tcW w:w="1271" w:type="dxa"/>
            <w:shd w:val="clear" w:color="auto" w:fill="auto"/>
          </w:tcPr>
          <w:p w14:paraId="29ED4BFC" w14:textId="77777777" w:rsidR="00356ED3" w:rsidRPr="00ED5A85" w:rsidRDefault="00DD276D" w:rsidP="00ED5A85">
            <w:pPr>
              <w:spacing w:before="40" w:after="40"/>
              <w:ind w:left="0"/>
              <w:rPr>
                <w:b w:val="0"/>
                <w:color w:val="auto"/>
                <w:spacing w:val="4"/>
                <w:sz w:val="20"/>
                <w:szCs w:val="20"/>
              </w:rPr>
            </w:pPr>
            <w:r>
              <w:rPr>
                <w:b w:val="0"/>
                <w:color w:val="auto"/>
                <w:spacing w:val="4"/>
                <w:sz w:val="20"/>
                <w:szCs w:val="20"/>
              </w:rPr>
              <w:t>15</w:t>
            </w:r>
          </w:p>
        </w:tc>
        <w:tc>
          <w:tcPr>
            <w:tcW w:w="6436" w:type="dxa"/>
            <w:shd w:val="clear" w:color="auto" w:fill="auto"/>
          </w:tcPr>
          <w:p w14:paraId="0F88BDF8" w14:textId="77777777" w:rsidR="00356ED3" w:rsidRPr="00ED5A85" w:rsidRDefault="00356ED3" w:rsidP="00ED5A85">
            <w:pPr>
              <w:spacing w:before="40" w:after="40"/>
              <w:ind w:left="0"/>
              <w:rPr>
                <w:b w:val="0"/>
                <w:color w:val="auto"/>
                <w:spacing w:val="4"/>
                <w:sz w:val="20"/>
                <w:szCs w:val="20"/>
              </w:rPr>
            </w:pPr>
            <w:r w:rsidRPr="00ED5A85">
              <w:rPr>
                <w:b w:val="0"/>
                <w:color w:val="auto"/>
                <w:spacing w:val="4"/>
                <w:sz w:val="20"/>
                <w:szCs w:val="20"/>
              </w:rPr>
              <w:t>Moisture resistance</w:t>
            </w:r>
          </w:p>
        </w:tc>
        <w:tc>
          <w:tcPr>
            <w:tcW w:w="2045" w:type="dxa"/>
            <w:shd w:val="clear" w:color="auto" w:fill="auto"/>
          </w:tcPr>
          <w:p w14:paraId="0BEC8826" w14:textId="77777777" w:rsidR="00356ED3" w:rsidRPr="00ED5A85" w:rsidRDefault="00356ED3" w:rsidP="00ED5A85">
            <w:pPr>
              <w:spacing w:before="40" w:after="40"/>
              <w:ind w:left="0"/>
              <w:rPr>
                <w:color w:val="auto"/>
                <w:spacing w:val="4"/>
                <w:sz w:val="20"/>
                <w:szCs w:val="20"/>
              </w:rPr>
            </w:pPr>
          </w:p>
        </w:tc>
      </w:tr>
      <w:tr w:rsidR="00C4361E" w:rsidRPr="00ED5A85" w14:paraId="13C73F35" w14:textId="77777777" w:rsidTr="00ED5A85">
        <w:trPr>
          <w:jc w:val="center"/>
        </w:trPr>
        <w:tc>
          <w:tcPr>
            <w:tcW w:w="1271" w:type="dxa"/>
            <w:shd w:val="clear" w:color="auto" w:fill="auto"/>
          </w:tcPr>
          <w:p w14:paraId="1E98AF37" w14:textId="77777777" w:rsidR="00C4361E" w:rsidRPr="00ED5A85" w:rsidRDefault="00C4361E" w:rsidP="00ED5A85">
            <w:pPr>
              <w:spacing w:before="40" w:after="40"/>
              <w:ind w:left="0"/>
              <w:rPr>
                <w:b w:val="0"/>
                <w:color w:val="auto"/>
                <w:spacing w:val="4"/>
                <w:sz w:val="20"/>
                <w:szCs w:val="20"/>
              </w:rPr>
            </w:pPr>
            <w:r w:rsidRPr="00ED5A85">
              <w:rPr>
                <w:b w:val="0"/>
                <w:color w:val="auto"/>
                <w:spacing w:val="4"/>
                <w:sz w:val="20"/>
                <w:szCs w:val="20"/>
              </w:rPr>
              <w:t>16.2</w:t>
            </w:r>
          </w:p>
        </w:tc>
        <w:tc>
          <w:tcPr>
            <w:tcW w:w="6436" w:type="dxa"/>
            <w:shd w:val="clear" w:color="auto" w:fill="auto"/>
          </w:tcPr>
          <w:p w14:paraId="628680B5" w14:textId="77777777" w:rsidR="00C4361E" w:rsidRPr="00ED5A85" w:rsidRDefault="00C4361E" w:rsidP="00ED5A85">
            <w:pPr>
              <w:spacing w:before="40" w:after="40"/>
              <w:ind w:left="0"/>
              <w:rPr>
                <w:b w:val="0"/>
                <w:color w:val="auto"/>
                <w:spacing w:val="4"/>
                <w:sz w:val="20"/>
                <w:szCs w:val="20"/>
              </w:rPr>
            </w:pPr>
            <w:r w:rsidRPr="00ED5A85">
              <w:rPr>
                <w:b w:val="0"/>
                <w:color w:val="auto"/>
                <w:spacing w:val="4"/>
                <w:sz w:val="20"/>
                <w:szCs w:val="20"/>
              </w:rPr>
              <w:t>Leakage current</w:t>
            </w:r>
          </w:p>
        </w:tc>
        <w:tc>
          <w:tcPr>
            <w:tcW w:w="2045" w:type="dxa"/>
            <w:vMerge w:val="restart"/>
            <w:shd w:val="clear" w:color="auto" w:fill="auto"/>
          </w:tcPr>
          <w:p w14:paraId="5D0494A4" w14:textId="77777777" w:rsidR="00C4361E" w:rsidRPr="00ED5A85" w:rsidRDefault="00C4361E" w:rsidP="00ED5A85">
            <w:pPr>
              <w:spacing w:before="40" w:after="40"/>
              <w:ind w:left="0"/>
              <w:rPr>
                <w:color w:val="auto"/>
                <w:spacing w:val="4"/>
                <w:sz w:val="20"/>
                <w:szCs w:val="20"/>
              </w:rPr>
            </w:pPr>
          </w:p>
        </w:tc>
      </w:tr>
      <w:tr w:rsidR="00C4361E" w:rsidRPr="00ED5A85" w14:paraId="19507FF4" w14:textId="77777777" w:rsidTr="00ED5A85">
        <w:trPr>
          <w:jc w:val="center"/>
        </w:trPr>
        <w:tc>
          <w:tcPr>
            <w:tcW w:w="1271" w:type="dxa"/>
            <w:shd w:val="clear" w:color="auto" w:fill="auto"/>
          </w:tcPr>
          <w:p w14:paraId="5DD08FBF" w14:textId="77777777" w:rsidR="00C4361E" w:rsidRPr="00ED5A85" w:rsidRDefault="00C4361E" w:rsidP="00ED5A85">
            <w:pPr>
              <w:spacing w:before="40" w:after="40"/>
              <w:ind w:left="0"/>
              <w:rPr>
                <w:b w:val="0"/>
                <w:color w:val="auto"/>
                <w:spacing w:val="4"/>
                <w:sz w:val="20"/>
                <w:szCs w:val="20"/>
              </w:rPr>
            </w:pPr>
            <w:r w:rsidRPr="00ED5A85">
              <w:rPr>
                <w:b w:val="0"/>
                <w:color w:val="auto"/>
                <w:spacing w:val="4"/>
                <w:sz w:val="20"/>
                <w:szCs w:val="20"/>
              </w:rPr>
              <w:t>16.3</w:t>
            </w:r>
          </w:p>
        </w:tc>
        <w:tc>
          <w:tcPr>
            <w:tcW w:w="6436" w:type="dxa"/>
            <w:shd w:val="clear" w:color="auto" w:fill="auto"/>
          </w:tcPr>
          <w:p w14:paraId="252774C5" w14:textId="77777777" w:rsidR="00C4361E" w:rsidRPr="00ED5A85" w:rsidRDefault="00C4361E" w:rsidP="00ED5A85">
            <w:pPr>
              <w:spacing w:before="40" w:after="40"/>
              <w:ind w:left="0"/>
              <w:rPr>
                <w:b w:val="0"/>
                <w:color w:val="auto"/>
                <w:spacing w:val="4"/>
                <w:sz w:val="20"/>
                <w:szCs w:val="20"/>
              </w:rPr>
            </w:pPr>
            <w:r w:rsidRPr="00ED5A85">
              <w:rPr>
                <w:b w:val="0"/>
                <w:color w:val="auto"/>
                <w:spacing w:val="4"/>
                <w:sz w:val="20"/>
                <w:szCs w:val="20"/>
              </w:rPr>
              <w:t>Electric strength</w:t>
            </w:r>
          </w:p>
        </w:tc>
        <w:tc>
          <w:tcPr>
            <w:tcW w:w="2045" w:type="dxa"/>
            <w:vMerge/>
            <w:shd w:val="clear" w:color="auto" w:fill="auto"/>
          </w:tcPr>
          <w:p w14:paraId="75B76FFF" w14:textId="77777777" w:rsidR="00C4361E" w:rsidRPr="00ED5A85" w:rsidRDefault="00C4361E" w:rsidP="00ED5A85">
            <w:pPr>
              <w:spacing w:before="40" w:after="40"/>
              <w:ind w:left="0"/>
              <w:rPr>
                <w:color w:val="auto"/>
                <w:spacing w:val="4"/>
                <w:sz w:val="20"/>
                <w:szCs w:val="20"/>
              </w:rPr>
            </w:pPr>
          </w:p>
        </w:tc>
      </w:tr>
      <w:tr w:rsidR="00356ED3" w:rsidRPr="00ED5A85" w14:paraId="19479BB9" w14:textId="77777777" w:rsidTr="00ED5A85">
        <w:trPr>
          <w:jc w:val="center"/>
        </w:trPr>
        <w:tc>
          <w:tcPr>
            <w:tcW w:w="1271" w:type="dxa"/>
            <w:shd w:val="clear" w:color="auto" w:fill="auto"/>
          </w:tcPr>
          <w:p w14:paraId="40495FEC" w14:textId="77777777" w:rsidR="00356ED3" w:rsidRPr="00ED5A85" w:rsidRDefault="009A5E9B" w:rsidP="00ED5A85">
            <w:pPr>
              <w:spacing w:before="40" w:after="40"/>
              <w:ind w:left="0"/>
              <w:rPr>
                <w:b w:val="0"/>
                <w:color w:val="auto"/>
                <w:spacing w:val="4"/>
                <w:sz w:val="20"/>
                <w:szCs w:val="20"/>
              </w:rPr>
            </w:pPr>
            <w:r w:rsidRPr="00ED5A85">
              <w:rPr>
                <w:b w:val="0"/>
                <w:color w:val="auto"/>
                <w:spacing w:val="4"/>
                <w:sz w:val="20"/>
                <w:szCs w:val="20"/>
              </w:rPr>
              <w:lastRenderedPageBreak/>
              <w:t>19</w:t>
            </w:r>
          </w:p>
        </w:tc>
        <w:tc>
          <w:tcPr>
            <w:tcW w:w="6436" w:type="dxa"/>
            <w:shd w:val="clear" w:color="auto" w:fill="auto"/>
          </w:tcPr>
          <w:p w14:paraId="59F1C7FC" w14:textId="77777777" w:rsidR="00356ED3" w:rsidRPr="00ED5A85" w:rsidRDefault="009A5E9B" w:rsidP="00ED5A85">
            <w:pPr>
              <w:spacing w:before="40" w:after="40"/>
              <w:ind w:left="0"/>
              <w:rPr>
                <w:b w:val="0"/>
                <w:color w:val="auto"/>
                <w:spacing w:val="4"/>
                <w:sz w:val="20"/>
                <w:szCs w:val="20"/>
              </w:rPr>
            </w:pPr>
            <w:r w:rsidRPr="00ED5A85">
              <w:rPr>
                <w:b w:val="0"/>
                <w:color w:val="auto"/>
                <w:spacing w:val="4"/>
                <w:sz w:val="20"/>
                <w:szCs w:val="20"/>
              </w:rPr>
              <w:t xml:space="preserve">Abnormal operation </w:t>
            </w:r>
          </w:p>
        </w:tc>
        <w:tc>
          <w:tcPr>
            <w:tcW w:w="2045" w:type="dxa"/>
            <w:shd w:val="clear" w:color="auto" w:fill="auto"/>
          </w:tcPr>
          <w:p w14:paraId="2B91F3ED" w14:textId="77777777" w:rsidR="00356ED3" w:rsidRPr="00ED5A85" w:rsidRDefault="00356ED3" w:rsidP="00ED5A85">
            <w:pPr>
              <w:spacing w:before="40" w:after="40"/>
              <w:ind w:left="0"/>
              <w:rPr>
                <w:color w:val="auto"/>
                <w:spacing w:val="4"/>
                <w:sz w:val="20"/>
                <w:szCs w:val="20"/>
              </w:rPr>
            </w:pPr>
          </w:p>
        </w:tc>
      </w:tr>
      <w:tr w:rsidR="009A5E9B" w:rsidRPr="00ED5A85" w14:paraId="7DECCBFD" w14:textId="77777777" w:rsidTr="00ED5A85">
        <w:trPr>
          <w:jc w:val="center"/>
        </w:trPr>
        <w:tc>
          <w:tcPr>
            <w:tcW w:w="1271" w:type="dxa"/>
            <w:shd w:val="clear" w:color="auto" w:fill="auto"/>
          </w:tcPr>
          <w:p w14:paraId="6B2DCCC4" w14:textId="77777777" w:rsidR="009A5E9B" w:rsidRPr="00ED5A85" w:rsidRDefault="009A5E9B" w:rsidP="00ED5A85">
            <w:pPr>
              <w:spacing w:before="40" w:after="40"/>
              <w:ind w:left="0"/>
              <w:rPr>
                <w:b w:val="0"/>
                <w:color w:val="auto"/>
                <w:spacing w:val="4"/>
                <w:sz w:val="20"/>
                <w:szCs w:val="20"/>
              </w:rPr>
            </w:pPr>
            <w:r w:rsidRPr="00ED5A85">
              <w:rPr>
                <w:b w:val="0"/>
                <w:color w:val="auto"/>
                <w:spacing w:val="4"/>
                <w:sz w:val="20"/>
                <w:szCs w:val="20"/>
              </w:rPr>
              <w:t>20</w:t>
            </w:r>
          </w:p>
        </w:tc>
        <w:tc>
          <w:tcPr>
            <w:tcW w:w="6436" w:type="dxa"/>
            <w:shd w:val="clear" w:color="auto" w:fill="auto"/>
          </w:tcPr>
          <w:p w14:paraId="57155CC2" w14:textId="77777777" w:rsidR="009A5E9B" w:rsidRPr="00ED5A85" w:rsidRDefault="009A5E9B" w:rsidP="00ED5A85">
            <w:pPr>
              <w:spacing w:before="40" w:after="40"/>
              <w:ind w:left="0"/>
              <w:rPr>
                <w:b w:val="0"/>
                <w:color w:val="auto"/>
                <w:spacing w:val="4"/>
                <w:sz w:val="20"/>
                <w:szCs w:val="20"/>
              </w:rPr>
            </w:pPr>
            <w:r w:rsidRPr="00ED5A85">
              <w:rPr>
                <w:b w:val="0"/>
                <w:color w:val="auto"/>
                <w:spacing w:val="4"/>
                <w:sz w:val="20"/>
                <w:szCs w:val="20"/>
              </w:rPr>
              <w:t>S</w:t>
            </w:r>
            <w:r w:rsidR="0032636E">
              <w:rPr>
                <w:b w:val="0"/>
                <w:color w:val="auto"/>
                <w:spacing w:val="4"/>
                <w:sz w:val="20"/>
                <w:szCs w:val="20"/>
              </w:rPr>
              <w:t>tability and mechanical hazards</w:t>
            </w:r>
          </w:p>
        </w:tc>
        <w:tc>
          <w:tcPr>
            <w:tcW w:w="2045" w:type="dxa"/>
            <w:shd w:val="clear" w:color="auto" w:fill="auto"/>
          </w:tcPr>
          <w:p w14:paraId="69946B7F" w14:textId="77777777" w:rsidR="009A5E9B" w:rsidRPr="00ED5A85" w:rsidRDefault="009A5E9B" w:rsidP="00ED5A85">
            <w:pPr>
              <w:spacing w:before="40" w:after="40"/>
              <w:ind w:left="0"/>
              <w:rPr>
                <w:color w:val="auto"/>
                <w:spacing w:val="4"/>
                <w:sz w:val="20"/>
                <w:szCs w:val="20"/>
              </w:rPr>
            </w:pPr>
          </w:p>
        </w:tc>
      </w:tr>
      <w:tr w:rsidR="00EB4006" w:rsidRPr="00ED5A85" w14:paraId="0B5AD726" w14:textId="77777777" w:rsidTr="00ED5A85">
        <w:trPr>
          <w:jc w:val="center"/>
        </w:trPr>
        <w:tc>
          <w:tcPr>
            <w:tcW w:w="1271" w:type="dxa"/>
            <w:shd w:val="clear" w:color="auto" w:fill="auto"/>
          </w:tcPr>
          <w:p w14:paraId="005A957C" w14:textId="77777777" w:rsidR="00EB4006" w:rsidRPr="00ED5A85" w:rsidRDefault="00795A8D" w:rsidP="00ED5A85">
            <w:pPr>
              <w:spacing w:before="40" w:after="40"/>
              <w:ind w:left="0"/>
              <w:rPr>
                <w:b w:val="0"/>
                <w:color w:val="FF0000"/>
                <w:spacing w:val="4"/>
                <w:sz w:val="20"/>
                <w:szCs w:val="20"/>
              </w:rPr>
            </w:pPr>
            <w:r w:rsidRPr="00ED5A85">
              <w:rPr>
                <w:b w:val="0"/>
                <w:color w:val="FF0000"/>
                <w:spacing w:val="4"/>
                <w:sz w:val="20"/>
                <w:szCs w:val="20"/>
              </w:rPr>
              <w:t>20</w:t>
            </w:r>
          </w:p>
        </w:tc>
        <w:tc>
          <w:tcPr>
            <w:tcW w:w="6436" w:type="dxa"/>
            <w:shd w:val="clear" w:color="auto" w:fill="auto"/>
          </w:tcPr>
          <w:p w14:paraId="2E25712B" w14:textId="77777777" w:rsidR="00795A8D" w:rsidRPr="00ED5A85" w:rsidRDefault="00795A8D" w:rsidP="00ED5A85">
            <w:pPr>
              <w:spacing w:before="40" w:after="40"/>
              <w:ind w:left="0"/>
              <w:rPr>
                <w:b w:val="0"/>
                <w:color w:val="FF0000"/>
                <w:spacing w:val="0"/>
                <w:sz w:val="20"/>
                <w:szCs w:val="20"/>
                <w:lang w:val="en-US" w:eastAsia="en-US"/>
              </w:rPr>
            </w:pPr>
            <w:r w:rsidRPr="00ED5A85">
              <w:rPr>
                <w:b w:val="0"/>
                <w:color w:val="FF0000"/>
                <w:spacing w:val="4"/>
                <w:sz w:val="20"/>
                <w:szCs w:val="20"/>
              </w:rPr>
              <w:t>Stability and mechanical hazards (n</w:t>
            </w:r>
            <w:r w:rsidRPr="00ED5A85">
              <w:rPr>
                <w:b w:val="0"/>
                <w:color w:val="FF0000"/>
                <w:spacing w:val="0"/>
                <w:sz w:val="20"/>
                <w:szCs w:val="20"/>
                <w:lang w:val="en-US" w:eastAsia="en-US"/>
              </w:rPr>
              <w:t xml:space="preserve">on-standard test) – </w:t>
            </w:r>
          </w:p>
          <w:p w14:paraId="6D733E29" w14:textId="77777777" w:rsidR="00EB4006" w:rsidRPr="00ED5A85" w:rsidRDefault="00795A8D" w:rsidP="00ED5A85">
            <w:pPr>
              <w:spacing w:before="40" w:after="40"/>
              <w:ind w:left="0"/>
              <w:rPr>
                <w:b w:val="0"/>
                <w:color w:val="auto"/>
                <w:spacing w:val="4"/>
                <w:sz w:val="20"/>
                <w:szCs w:val="20"/>
              </w:rPr>
            </w:pPr>
            <w:r w:rsidRPr="00ED5A85">
              <w:rPr>
                <w:b w:val="0"/>
                <w:color w:val="FF0000"/>
                <w:spacing w:val="0"/>
                <w:sz w:val="20"/>
                <w:szCs w:val="20"/>
                <w:lang w:val="en-US" w:eastAsia="en-US"/>
              </w:rPr>
              <w:t>Determine the stopping time of blenders after the lid has been removed. The product under test must be operated without load at the highest speed.</w:t>
            </w:r>
          </w:p>
        </w:tc>
        <w:tc>
          <w:tcPr>
            <w:tcW w:w="2045" w:type="dxa"/>
            <w:shd w:val="clear" w:color="auto" w:fill="auto"/>
          </w:tcPr>
          <w:p w14:paraId="79249451" w14:textId="77777777" w:rsidR="00EB4006" w:rsidRPr="00ED5A85" w:rsidRDefault="00EB4006" w:rsidP="00ED5A85">
            <w:pPr>
              <w:spacing w:before="40" w:after="40"/>
              <w:ind w:left="0"/>
              <w:rPr>
                <w:color w:val="auto"/>
                <w:spacing w:val="4"/>
                <w:sz w:val="20"/>
                <w:szCs w:val="20"/>
              </w:rPr>
            </w:pPr>
          </w:p>
        </w:tc>
      </w:tr>
      <w:tr w:rsidR="0032636E" w:rsidRPr="00ED5A85" w14:paraId="26706B2A" w14:textId="77777777" w:rsidTr="00ED5A85">
        <w:trPr>
          <w:jc w:val="center"/>
        </w:trPr>
        <w:tc>
          <w:tcPr>
            <w:tcW w:w="1271" w:type="dxa"/>
            <w:shd w:val="clear" w:color="auto" w:fill="auto"/>
          </w:tcPr>
          <w:p w14:paraId="36FC79B0" w14:textId="77777777" w:rsidR="0032636E" w:rsidRPr="0032636E" w:rsidRDefault="0032636E" w:rsidP="00ED5A85">
            <w:pPr>
              <w:spacing w:before="40" w:after="40"/>
              <w:ind w:left="0"/>
              <w:rPr>
                <w:b w:val="0"/>
                <w:color w:val="auto"/>
                <w:spacing w:val="4"/>
                <w:sz w:val="20"/>
                <w:szCs w:val="20"/>
              </w:rPr>
            </w:pPr>
            <w:r w:rsidRPr="0032636E">
              <w:rPr>
                <w:b w:val="0"/>
                <w:color w:val="auto"/>
                <w:spacing w:val="4"/>
                <w:sz w:val="20"/>
                <w:szCs w:val="20"/>
              </w:rPr>
              <w:t>21</w:t>
            </w:r>
          </w:p>
        </w:tc>
        <w:tc>
          <w:tcPr>
            <w:tcW w:w="6436" w:type="dxa"/>
            <w:shd w:val="clear" w:color="auto" w:fill="auto"/>
          </w:tcPr>
          <w:p w14:paraId="0ED52736" w14:textId="77777777" w:rsidR="0032636E" w:rsidRPr="0032636E" w:rsidRDefault="0032636E" w:rsidP="00ED5A85">
            <w:pPr>
              <w:spacing w:before="40" w:after="40"/>
              <w:ind w:left="0"/>
              <w:rPr>
                <w:b w:val="0"/>
                <w:color w:val="auto"/>
                <w:spacing w:val="4"/>
                <w:sz w:val="20"/>
                <w:szCs w:val="20"/>
              </w:rPr>
            </w:pPr>
            <w:r w:rsidRPr="0032636E">
              <w:rPr>
                <w:b w:val="0"/>
                <w:color w:val="auto"/>
                <w:spacing w:val="4"/>
                <w:sz w:val="20"/>
                <w:szCs w:val="20"/>
              </w:rPr>
              <w:t>Mechanical strength</w:t>
            </w:r>
          </w:p>
        </w:tc>
        <w:tc>
          <w:tcPr>
            <w:tcW w:w="2045" w:type="dxa"/>
            <w:shd w:val="clear" w:color="auto" w:fill="auto"/>
          </w:tcPr>
          <w:p w14:paraId="224E0707" w14:textId="77777777" w:rsidR="0032636E" w:rsidRPr="00ED5A85" w:rsidRDefault="0032636E" w:rsidP="00ED5A85">
            <w:pPr>
              <w:spacing w:before="40" w:after="40"/>
              <w:ind w:left="0"/>
              <w:rPr>
                <w:color w:val="auto"/>
                <w:spacing w:val="4"/>
                <w:sz w:val="20"/>
                <w:szCs w:val="20"/>
              </w:rPr>
            </w:pPr>
          </w:p>
        </w:tc>
      </w:tr>
      <w:tr w:rsidR="008422F0" w:rsidRPr="00ED5A85" w14:paraId="26D97A15" w14:textId="77777777" w:rsidTr="00ED5A85">
        <w:trPr>
          <w:jc w:val="center"/>
        </w:trPr>
        <w:tc>
          <w:tcPr>
            <w:tcW w:w="1271" w:type="dxa"/>
            <w:shd w:val="clear" w:color="auto" w:fill="auto"/>
          </w:tcPr>
          <w:p w14:paraId="41CBF902" w14:textId="77777777" w:rsidR="008422F0" w:rsidRPr="0032636E" w:rsidRDefault="008422F0" w:rsidP="00ED5A85">
            <w:pPr>
              <w:spacing w:before="40" w:after="40"/>
              <w:ind w:left="0"/>
              <w:rPr>
                <w:b w:val="0"/>
                <w:color w:val="auto"/>
                <w:spacing w:val="4"/>
                <w:sz w:val="20"/>
                <w:szCs w:val="20"/>
              </w:rPr>
            </w:pPr>
            <w:r>
              <w:rPr>
                <w:b w:val="0"/>
                <w:color w:val="auto"/>
                <w:spacing w:val="4"/>
                <w:sz w:val="20"/>
                <w:szCs w:val="20"/>
              </w:rPr>
              <w:t>22</w:t>
            </w:r>
          </w:p>
        </w:tc>
        <w:tc>
          <w:tcPr>
            <w:tcW w:w="6436" w:type="dxa"/>
            <w:shd w:val="clear" w:color="auto" w:fill="auto"/>
          </w:tcPr>
          <w:p w14:paraId="491C97E5" w14:textId="77777777" w:rsidR="008422F0" w:rsidRPr="0032636E" w:rsidRDefault="008422F0" w:rsidP="00ED5A85">
            <w:pPr>
              <w:spacing w:before="40" w:after="40"/>
              <w:ind w:left="0"/>
              <w:rPr>
                <w:b w:val="0"/>
                <w:color w:val="auto"/>
                <w:spacing w:val="4"/>
                <w:sz w:val="20"/>
                <w:szCs w:val="20"/>
              </w:rPr>
            </w:pPr>
            <w:r>
              <w:rPr>
                <w:b w:val="0"/>
                <w:color w:val="auto"/>
                <w:spacing w:val="4"/>
                <w:sz w:val="20"/>
                <w:szCs w:val="20"/>
              </w:rPr>
              <w:t xml:space="preserve">Construction </w:t>
            </w:r>
          </w:p>
        </w:tc>
        <w:tc>
          <w:tcPr>
            <w:tcW w:w="2045" w:type="dxa"/>
            <w:shd w:val="clear" w:color="auto" w:fill="auto"/>
          </w:tcPr>
          <w:p w14:paraId="68FC01AF" w14:textId="77777777" w:rsidR="008422F0" w:rsidRPr="00ED5A85" w:rsidRDefault="008422F0" w:rsidP="00ED5A85">
            <w:pPr>
              <w:spacing w:before="40" w:after="40"/>
              <w:ind w:left="0"/>
              <w:rPr>
                <w:color w:val="auto"/>
                <w:spacing w:val="4"/>
                <w:sz w:val="20"/>
                <w:szCs w:val="20"/>
              </w:rPr>
            </w:pPr>
          </w:p>
        </w:tc>
      </w:tr>
      <w:tr w:rsidR="009A5E9B" w:rsidRPr="00ED5A85" w14:paraId="52F27D3D" w14:textId="77777777" w:rsidTr="00ED5A85">
        <w:trPr>
          <w:jc w:val="center"/>
        </w:trPr>
        <w:tc>
          <w:tcPr>
            <w:tcW w:w="1271" w:type="dxa"/>
            <w:shd w:val="clear" w:color="auto" w:fill="auto"/>
          </w:tcPr>
          <w:p w14:paraId="002D3380" w14:textId="77777777" w:rsidR="009A5E9B" w:rsidRPr="00ED5A85" w:rsidRDefault="002C22BB" w:rsidP="00ED5A85">
            <w:pPr>
              <w:spacing w:before="40" w:after="40"/>
              <w:ind w:left="0"/>
              <w:rPr>
                <w:b w:val="0"/>
                <w:color w:val="auto"/>
                <w:spacing w:val="4"/>
                <w:sz w:val="20"/>
                <w:szCs w:val="20"/>
              </w:rPr>
            </w:pPr>
            <w:r w:rsidRPr="00ED5A85">
              <w:rPr>
                <w:b w:val="0"/>
                <w:color w:val="auto"/>
                <w:spacing w:val="4"/>
                <w:sz w:val="20"/>
                <w:szCs w:val="20"/>
              </w:rPr>
              <w:t>23</w:t>
            </w:r>
          </w:p>
        </w:tc>
        <w:tc>
          <w:tcPr>
            <w:tcW w:w="6436" w:type="dxa"/>
            <w:shd w:val="clear" w:color="auto" w:fill="auto"/>
          </w:tcPr>
          <w:p w14:paraId="611D6DFF" w14:textId="77777777" w:rsidR="002C22BB" w:rsidRPr="00ED5A85" w:rsidRDefault="002C22BB" w:rsidP="00ED5A85">
            <w:pPr>
              <w:spacing w:before="40" w:after="40"/>
              <w:ind w:left="0"/>
              <w:rPr>
                <w:b w:val="0"/>
                <w:color w:val="auto"/>
                <w:spacing w:val="4"/>
                <w:sz w:val="20"/>
                <w:szCs w:val="20"/>
              </w:rPr>
            </w:pPr>
            <w:r w:rsidRPr="00ED5A85">
              <w:rPr>
                <w:b w:val="0"/>
                <w:color w:val="auto"/>
                <w:spacing w:val="4"/>
                <w:sz w:val="20"/>
                <w:szCs w:val="20"/>
              </w:rPr>
              <w:t xml:space="preserve">Internal wiring – </w:t>
            </w:r>
          </w:p>
          <w:p w14:paraId="4111A7D4" w14:textId="77777777" w:rsidR="009A5E9B" w:rsidRPr="00ED5A85" w:rsidRDefault="002C22BB" w:rsidP="00ED5A85">
            <w:pPr>
              <w:spacing w:before="40" w:after="40"/>
              <w:ind w:left="0"/>
              <w:rPr>
                <w:b w:val="0"/>
                <w:color w:val="auto"/>
                <w:spacing w:val="4"/>
                <w:sz w:val="20"/>
                <w:szCs w:val="20"/>
              </w:rPr>
            </w:pPr>
            <w:r w:rsidRPr="00ED5A85">
              <w:rPr>
                <w:b w:val="0"/>
                <w:color w:val="auto"/>
                <w:spacing w:val="4"/>
                <w:sz w:val="20"/>
                <w:szCs w:val="20"/>
              </w:rPr>
              <w:t xml:space="preserve">In particular clauses </w:t>
            </w:r>
            <w:r w:rsidR="008422F0">
              <w:rPr>
                <w:b w:val="0"/>
                <w:color w:val="auto"/>
                <w:spacing w:val="4"/>
                <w:sz w:val="20"/>
                <w:szCs w:val="20"/>
              </w:rPr>
              <w:t xml:space="preserve">23.1, </w:t>
            </w:r>
            <w:r w:rsidRPr="00ED5A85">
              <w:rPr>
                <w:b w:val="0"/>
                <w:color w:val="auto"/>
                <w:spacing w:val="4"/>
                <w:sz w:val="20"/>
                <w:szCs w:val="20"/>
              </w:rPr>
              <w:t>23.8 and 23.9</w:t>
            </w:r>
          </w:p>
        </w:tc>
        <w:tc>
          <w:tcPr>
            <w:tcW w:w="2045" w:type="dxa"/>
            <w:shd w:val="clear" w:color="auto" w:fill="auto"/>
          </w:tcPr>
          <w:p w14:paraId="5D605039" w14:textId="77777777" w:rsidR="009A5E9B" w:rsidRPr="00ED5A85" w:rsidRDefault="009A5E9B" w:rsidP="00ED5A85">
            <w:pPr>
              <w:spacing w:before="40" w:after="40"/>
              <w:ind w:left="0"/>
              <w:rPr>
                <w:color w:val="auto"/>
                <w:spacing w:val="4"/>
                <w:sz w:val="20"/>
                <w:szCs w:val="20"/>
              </w:rPr>
            </w:pPr>
          </w:p>
        </w:tc>
      </w:tr>
      <w:tr w:rsidR="009A5E9B" w:rsidRPr="00ED5A85" w14:paraId="46E6FBD6" w14:textId="77777777" w:rsidTr="00ED5A85">
        <w:trPr>
          <w:jc w:val="center"/>
        </w:trPr>
        <w:tc>
          <w:tcPr>
            <w:tcW w:w="1271" w:type="dxa"/>
            <w:shd w:val="clear" w:color="auto" w:fill="auto"/>
          </w:tcPr>
          <w:p w14:paraId="3BBB6188" w14:textId="77777777" w:rsidR="009A5E9B" w:rsidRPr="00ED5A85" w:rsidRDefault="009A5E9B" w:rsidP="00ED5A85">
            <w:pPr>
              <w:spacing w:before="40" w:after="40"/>
              <w:ind w:left="0"/>
              <w:rPr>
                <w:b w:val="0"/>
                <w:color w:val="auto"/>
                <w:spacing w:val="4"/>
                <w:sz w:val="20"/>
                <w:szCs w:val="20"/>
              </w:rPr>
            </w:pPr>
            <w:r w:rsidRPr="00ED5A85">
              <w:rPr>
                <w:b w:val="0"/>
                <w:color w:val="auto"/>
                <w:spacing w:val="4"/>
                <w:sz w:val="20"/>
                <w:szCs w:val="20"/>
              </w:rPr>
              <w:t>24</w:t>
            </w:r>
          </w:p>
        </w:tc>
        <w:tc>
          <w:tcPr>
            <w:tcW w:w="6436" w:type="dxa"/>
            <w:shd w:val="clear" w:color="auto" w:fill="auto"/>
          </w:tcPr>
          <w:p w14:paraId="1E99661D" w14:textId="77777777" w:rsidR="008422F0" w:rsidRDefault="008422F0" w:rsidP="008422F0">
            <w:pPr>
              <w:spacing w:before="40" w:after="40"/>
              <w:ind w:left="0"/>
              <w:rPr>
                <w:b w:val="0"/>
                <w:color w:val="auto"/>
                <w:spacing w:val="4"/>
                <w:sz w:val="20"/>
                <w:szCs w:val="20"/>
              </w:rPr>
            </w:pPr>
            <w:r>
              <w:rPr>
                <w:b w:val="0"/>
                <w:color w:val="auto"/>
                <w:spacing w:val="4"/>
                <w:sz w:val="20"/>
                <w:szCs w:val="20"/>
              </w:rPr>
              <w:t xml:space="preserve">Components – </w:t>
            </w:r>
          </w:p>
          <w:p w14:paraId="7DEF39DA" w14:textId="77777777" w:rsidR="009A5E9B" w:rsidRPr="00ED5A85" w:rsidRDefault="008422F0" w:rsidP="008422F0">
            <w:pPr>
              <w:spacing w:before="40" w:after="40"/>
              <w:ind w:left="0"/>
              <w:rPr>
                <w:b w:val="0"/>
                <w:color w:val="auto"/>
                <w:spacing w:val="0"/>
                <w:sz w:val="20"/>
                <w:szCs w:val="20"/>
                <w:highlight w:val="yellow"/>
                <w:lang w:val="en-US" w:eastAsia="en-US"/>
              </w:rPr>
            </w:pPr>
            <w:r w:rsidRPr="00490C01">
              <w:rPr>
                <w:b w:val="0"/>
                <w:color w:val="FF0000"/>
                <w:spacing w:val="4"/>
                <w:sz w:val="20"/>
                <w:szCs w:val="20"/>
              </w:rPr>
              <w:t>NB: Temperature rise and electric strength testing should be carried out for the fitted plug according to the relevant plug standard called up in IEC 60083</w:t>
            </w:r>
          </w:p>
        </w:tc>
        <w:tc>
          <w:tcPr>
            <w:tcW w:w="2045" w:type="dxa"/>
            <w:shd w:val="clear" w:color="auto" w:fill="auto"/>
          </w:tcPr>
          <w:p w14:paraId="5D8B5FCC" w14:textId="77777777" w:rsidR="009A5E9B" w:rsidRPr="00ED5A85" w:rsidRDefault="009A5E9B" w:rsidP="00ED5A85">
            <w:pPr>
              <w:spacing w:before="40" w:after="40"/>
              <w:ind w:left="0"/>
              <w:rPr>
                <w:color w:val="auto"/>
                <w:spacing w:val="4"/>
                <w:sz w:val="20"/>
                <w:szCs w:val="20"/>
                <w:highlight w:val="yellow"/>
              </w:rPr>
            </w:pPr>
          </w:p>
        </w:tc>
      </w:tr>
      <w:tr w:rsidR="002C22BB" w:rsidRPr="00ED5A85" w14:paraId="598093E0" w14:textId="77777777" w:rsidTr="00ED5A85">
        <w:trPr>
          <w:jc w:val="center"/>
        </w:trPr>
        <w:tc>
          <w:tcPr>
            <w:tcW w:w="1271" w:type="dxa"/>
            <w:shd w:val="clear" w:color="auto" w:fill="auto"/>
          </w:tcPr>
          <w:p w14:paraId="26581BB5" w14:textId="77777777" w:rsidR="002C22BB" w:rsidRPr="00ED5A85" w:rsidRDefault="008422F0" w:rsidP="00ED5A85">
            <w:pPr>
              <w:spacing w:before="40" w:after="40"/>
              <w:ind w:left="0"/>
              <w:rPr>
                <w:b w:val="0"/>
                <w:color w:val="auto"/>
                <w:spacing w:val="4"/>
                <w:sz w:val="20"/>
                <w:szCs w:val="20"/>
              </w:rPr>
            </w:pPr>
            <w:r>
              <w:rPr>
                <w:b w:val="0"/>
                <w:color w:val="auto"/>
                <w:spacing w:val="4"/>
                <w:sz w:val="20"/>
                <w:szCs w:val="20"/>
              </w:rPr>
              <w:t>25</w:t>
            </w:r>
          </w:p>
        </w:tc>
        <w:tc>
          <w:tcPr>
            <w:tcW w:w="6436" w:type="dxa"/>
            <w:shd w:val="clear" w:color="auto" w:fill="auto"/>
          </w:tcPr>
          <w:p w14:paraId="1D2BB5DD" w14:textId="77777777" w:rsidR="008422F0" w:rsidRPr="00ED5A85" w:rsidRDefault="008422F0" w:rsidP="008422F0">
            <w:pPr>
              <w:spacing w:before="40" w:after="40"/>
              <w:ind w:left="0"/>
              <w:rPr>
                <w:b w:val="0"/>
                <w:color w:val="auto"/>
                <w:spacing w:val="4"/>
                <w:sz w:val="20"/>
                <w:szCs w:val="20"/>
              </w:rPr>
            </w:pPr>
            <w:r w:rsidRPr="00ED5A85">
              <w:rPr>
                <w:b w:val="0"/>
                <w:color w:val="auto"/>
                <w:spacing w:val="4"/>
                <w:sz w:val="20"/>
                <w:szCs w:val="20"/>
              </w:rPr>
              <w:t xml:space="preserve">Supply connection and external flexible cords – </w:t>
            </w:r>
          </w:p>
          <w:p w14:paraId="30ECA139" w14:textId="77777777" w:rsidR="002C22BB" w:rsidRPr="00ED5A85" w:rsidRDefault="008422F0" w:rsidP="008422F0">
            <w:pPr>
              <w:spacing w:before="40" w:after="40"/>
              <w:ind w:left="0"/>
              <w:rPr>
                <w:color w:val="auto"/>
                <w:spacing w:val="4"/>
                <w:sz w:val="20"/>
                <w:szCs w:val="20"/>
                <w:highlight w:val="yellow"/>
              </w:rPr>
            </w:pPr>
            <w:r>
              <w:rPr>
                <w:b w:val="0"/>
                <w:color w:val="auto"/>
                <w:spacing w:val="4"/>
                <w:sz w:val="20"/>
                <w:szCs w:val="20"/>
              </w:rPr>
              <w:t>Excluding flexing test of clause 25.14</w:t>
            </w:r>
          </w:p>
        </w:tc>
        <w:tc>
          <w:tcPr>
            <w:tcW w:w="2045" w:type="dxa"/>
            <w:shd w:val="clear" w:color="auto" w:fill="auto"/>
          </w:tcPr>
          <w:p w14:paraId="00F1DB8E" w14:textId="77777777" w:rsidR="002C22BB" w:rsidRPr="00ED5A85" w:rsidRDefault="002C22BB" w:rsidP="00ED5A85">
            <w:pPr>
              <w:spacing w:before="40" w:after="40"/>
              <w:ind w:left="0"/>
              <w:rPr>
                <w:color w:val="auto"/>
                <w:spacing w:val="4"/>
                <w:sz w:val="20"/>
                <w:szCs w:val="20"/>
                <w:highlight w:val="yellow"/>
              </w:rPr>
            </w:pPr>
          </w:p>
        </w:tc>
      </w:tr>
      <w:tr w:rsidR="008422F0" w:rsidRPr="00ED5A85" w14:paraId="0034F460" w14:textId="77777777" w:rsidTr="00ED5A85">
        <w:trPr>
          <w:jc w:val="center"/>
        </w:trPr>
        <w:tc>
          <w:tcPr>
            <w:tcW w:w="1271" w:type="dxa"/>
            <w:shd w:val="clear" w:color="auto" w:fill="auto"/>
          </w:tcPr>
          <w:p w14:paraId="34B5E88B" w14:textId="77777777" w:rsidR="008422F0" w:rsidRDefault="008422F0" w:rsidP="00ED5A85">
            <w:pPr>
              <w:spacing w:before="40" w:after="40"/>
              <w:ind w:left="0"/>
              <w:rPr>
                <w:b w:val="0"/>
                <w:color w:val="auto"/>
                <w:spacing w:val="4"/>
                <w:sz w:val="20"/>
                <w:szCs w:val="20"/>
              </w:rPr>
            </w:pPr>
            <w:r>
              <w:rPr>
                <w:b w:val="0"/>
                <w:color w:val="auto"/>
                <w:spacing w:val="4"/>
                <w:sz w:val="20"/>
                <w:szCs w:val="20"/>
              </w:rPr>
              <w:t>27</w:t>
            </w:r>
          </w:p>
        </w:tc>
        <w:tc>
          <w:tcPr>
            <w:tcW w:w="6436" w:type="dxa"/>
            <w:shd w:val="clear" w:color="auto" w:fill="auto"/>
          </w:tcPr>
          <w:p w14:paraId="41A6FE94" w14:textId="77777777" w:rsidR="008422F0" w:rsidRPr="00ED5A85" w:rsidRDefault="008422F0" w:rsidP="008422F0">
            <w:pPr>
              <w:spacing w:before="40" w:after="40"/>
              <w:ind w:left="0"/>
              <w:rPr>
                <w:b w:val="0"/>
                <w:color w:val="auto"/>
                <w:spacing w:val="4"/>
                <w:sz w:val="20"/>
                <w:szCs w:val="20"/>
              </w:rPr>
            </w:pPr>
            <w:r>
              <w:rPr>
                <w:b w:val="0"/>
                <w:color w:val="auto"/>
                <w:spacing w:val="4"/>
                <w:sz w:val="20"/>
                <w:szCs w:val="20"/>
              </w:rPr>
              <w:t>Provision for earthing</w:t>
            </w:r>
          </w:p>
        </w:tc>
        <w:tc>
          <w:tcPr>
            <w:tcW w:w="2045" w:type="dxa"/>
            <w:shd w:val="clear" w:color="auto" w:fill="auto"/>
          </w:tcPr>
          <w:p w14:paraId="3E8144B0" w14:textId="77777777" w:rsidR="008422F0" w:rsidRPr="00ED5A85" w:rsidRDefault="008422F0" w:rsidP="00ED5A85">
            <w:pPr>
              <w:spacing w:before="40" w:after="40"/>
              <w:ind w:left="0"/>
              <w:rPr>
                <w:color w:val="auto"/>
                <w:spacing w:val="4"/>
                <w:sz w:val="20"/>
                <w:szCs w:val="20"/>
                <w:highlight w:val="yellow"/>
              </w:rPr>
            </w:pPr>
          </w:p>
        </w:tc>
      </w:tr>
      <w:tr w:rsidR="009A5E9B" w:rsidRPr="00ED5A85" w14:paraId="1B68C3D3" w14:textId="77777777" w:rsidTr="00ED5A85">
        <w:trPr>
          <w:jc w:val="center"/>
        </w:trPr>
        <w:tc>
          <w:tcPr>
            <w:tcW w:w="1271" w:type="dxa"/>
            <w:shd w:val="clear" w:color="auto" w:fill="auto"/>
          </w:tcPr>
          <w:p w14:paraId="0A8FB196" w14:textId="77777777" w:rsidR="009A5E9B" w:rsidRPr="00ED5A85" w:rsidRDefault="0082504D" w:rsidP="00ED5A85">
            <w:pPr>
              <w:spacing w:before="40" w:after="40"/>
              <w:ind w:left="0"/>
              <w:rPr>
                <w:b w:val="0"/>
                <w:color w:val="auto"/>
                <w:spacing w:val="4"/>
                <w:sz w:val="20"/>
                <w:szCs w:val="20"/>
              </w:rPr>
            </w:pPr>
            <w:r w:rsidRPr="00ED5A85">
              <w:rPr>
                <w:b w:val="0"/>
                <w:color w:val="auto"/>
                <w:spacing w:val="4"/>
                <w:sz w:val="20"/>
                <w:szCs w:val="20"/>
              </w:rPr>
              <w:t>29</w:t>
            </w:r>
          </w:p>
        </w:tc>
        <w:tc>
          <w:tcPr>
            <w:tcW w:w="6436" w:type="dxa"/>
            <w:shd w:val="clear" w:color="auto" w:fill="auto"/>
          </w:tcPr>
          <w:p w14:paraId="459C8F80" w14:textId="77777777" w:rsidR="0082504D" w:rsidRPr="00ED5A85" w:rsidRDefault="0082504D"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 xml:space="preserve">Clearances, creepage distances and solid insulation – </w:t>
            </w:r>
          </w:p>
          <w:p w14:paraId="2239F8B6" w14:textId="77777777" w:rsidR="009A5E9B" w:rsidRPr="00ED5A85" w:rsidRDefault="0082504D" w:rsidP="00ED5A85">
            <w:pPr>
              <w:spacing w:before="40" w:after="40"/>
              <w:ind w:left="0"/>
              <w:rPr>
                <w:color w:val="auto"/>
                <w:spacing w:val="4"/>
                <w:sz w:val="20"/>
                <w:szCs w:val="20"/>
              </w:rPr>
            </w:pPr>
            <w:r w:rsidRPr="00ED5A85">
              <w:rPr>
                <w:b w:val="0"/>
                <w:color w:val="auto"/>
                <w:spacing w:val="0"/>
                <w:sz w:val="20"/>
                <w:szCs w:val="20"/>
                <w:lang w:val="en-US" w:eastAsia="en-US"/>
              </w:rPr>
              <w:t>Inspection with measurement in cases of doubt</w:t>
            </w:r>
          </w:p>
        </w:tc>
        <w:tc>
          <w:tcPr>
            <w:tcW w:w="2045" w:type="dxa"/>
            <w:shd w:val="clear" w:color="auto" w:fill="auto"/>
          </w:tcPr>
          <w:p w14:paraId="250712CB" w14:textId="77777777" w:rsidR="009A5E9B" w:rsidRPr="00ED5A85" w:rsidRDefault="009A5E9B" w:rsidP="00ED5A85">
            <w:pPr>
              <w:spacing w:before="40" w:after="40"/>
              <w:ind w:left="0"/>
              <w:rPr>
                <w:color w:val="auto"/>
                <w:spacing w:val="4"/>
                <w:sz w:val="20"/>
                <w:szCs w:val="20"/>
              </w:rPr>
            </w:pPr>
          </w:p>
        </w:tc>
      </w:tr>
      <w:tr w:rsidR="009A5E9B" w:rsidRPr="00ED5A85" w14:paraId="7D13428F" w14:textId="77777777" w:rsidTr="00ED5A85">
        <w:trPr>
          <w:jc w:val="center"/>
        </w:trPr>
        <w:tc>
          <w:tcPr>
            <w:tcW w:w="1271" w:type="dxa"/>
            <w:shd w:val="clear" w:color="auto" w:fill="auto"/>
          </w:tcPr>
          <w:p w14:paraId="1D2D3378" w14:textId="77777777" w:rsidR="009A5E9B" w:rsidRPr="00ED5A85" w:rsidRDefault="009A5E9B" w:rsidP="00ED5A85">
            <w:pPr>
              <w:spacing w:before="40" w:after="40"/>
              <w:ind w:left="0"/>
              <w:rPr>
                <w:b w:val="0"/>
                <w:color w:val="auto"/>
                <w:spacing w:val="4"/>
                <w:sz w:val="20"/>
                <w:szCs w:val="20"/>
              </w:rPr>
            </w:pPr>
            <w:r w:rsidRPr="00ED5A85">
              <w:rPr>
                <w:b w:val="0"/>
                <w:color w:val="auto"/>
                <w:spacing w:val="4"/>
                <w:sz w:val="20"/>
                <w:szCs w:val="20"/>
              </w:rPr>
              <w:t>30</w:t>
            </w:r>
          </w:p>
        </w:tc>
        <w:tc>
          <w:tcPr>
            <w:tcW w:w="6436" w:type="dxa"/>
            <w:shd w:val="clear" w:color="auto" w:fill="auto"/>
          </w:tcPr>
          <w:p w14:paraId="6A1C56D0" w14:textId="77777777" w:rsidR="0036666F" w:rsidRPr="00ED5A85" w:rsidRDefault="0036666F"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 xml:space="preserve">Resistance to heat and fire – </w:t>
            </w:r>
          </w:p>
          <w:p w14:paraId="5C3B49B2" w14:textId="77777777" w:rsidR="009A5E9B" w:rsidRPr="00ED5A85" w:rsidRDefault="0036666F" w:rsidP="00ED5A85">
            <w:pPr>
              <w:spacing w:before="40" w:after="40"/>
              <w:ind w:left="0"/>
              <w:rPr>
                <w:b w:val="0"/>
                <w:color w:val="auto"/>
                <w:spacing w:val="0"/>
                <w:sz w:val="20"/>
                <w:szCs w:val="20"/>
                <w:lang w:val="en-US" w:eastAsia="en-US"/>
              </w:rPr>
            </w:pPr>
            <w:r w:rsidRPr="00ED5A85">
              <w:rPr>
                <w:b w:val="0"/>
                <w:color w:val="auto"/>
                <w:spacing w:val="0"/>
                <w:sz w:val="20"/>
                <w:szCs w:val="20"/>
                <w:lang w:val="en-US" w:eastAsia="en-US"/>
              </w:rPr>
              <w:t>Subject external parts of non-metallic material, parts of insulating material supporting live parts including connections, and parts of thermoplastic material providing supplementary or reinforced insulation to the appropriate testing such as glow wire, needle flame etc.</w:t>
            </w:r>
          </w:p>
        </w:tc>
        <w:tc>
          <w:tcPr>
            <w:tcW w:w="2045" w:type="dxa"/>
            <w:shd w:val="clear" w:color="auto" w:fill="auto"/>
          </w:tcPr>
          <w:p w14:paraId="69870D39" w14:textId="77777777" w:rsidR="009A5E9B" w:rsidRPr="00ED5A85" w:rsidRDefault="009A5E9B" w:rsidP="00ED5A85">
            <w:pPr>
              <w:spacing w:before="40" w:after="40"/>
              <w:ind w:left="0"/>
              <w:rPr>
                <w:color w:val="auto"/>
                <w:spacing w:val="4"/>
                <w:sz w:val="20"/>
                <w:szCs w:val="20"/>
              </w:rPr>
            </w:pPr>
          </w:p>
        </w:tc>
      </w:tr>
    </w:tbl>
    <w:p w14:paraId="66ED55A4" w14:textId="77777777" w:rsidR="003F2C80" w:rsidRDefault="003F2C80" w:rsidP="002041FC">
      <w:pPr>
        <w:ind w:left="0"/>
        <w:rPr>
          <w:b w:val="0"/>
          <w:color w:val="auto"/>
          <w:spacing w:val="0"/>
          <w:sz w:val="20"/>
          <w:szCs w:val="20"/>
          <w:lang w:val="en-US" w:eastAsia="en-US"/>
        </w:rPr>
      </w:pPr>
    </w:p>
    <w:p w14:paraId="39FB71C9" w14:textId="77777777" w:rsidR="002C22BB" w:rsidRPr="00560D4C" w:rsidRDefault="002C22BB" w:rsidP="002041FC">
      <w:pPr>
        <w:ind w:left="0"/>
        <w:rPr>
          <w:b w:val="0"/>
          <w:color w:val="auto"/>
          <w:spacing w:val="0"/>
          <w:sz w:val="20"/>
          <w:szCs w:val="20"/>
          <w:lang w:val="en-US" w:eastAsia="en-US"/>
        </w:rPr>
      </w:pPr>
    </w:p>
    <w:p w14:paraId="7E48F37F" w14:textId="77777777" w:rsidR="00A85B40" w:rsidRPr="00243202" w:rsidRDefault="00DB2A21" w:rsidP="00560D4C">
      <w:pPr>
        <w:ind w:left="0"/>
        <w:rPr>
          <w:color w:val="auto"/>
          <w:spacing w:val="0"/>
          <w:sz w:val="24"/>
          <w:szCs w:val="24"/>
        </w:rPr>
      </w:pPr>
      <w:r w:rsidRPr="00243202">
        <w:rPr>
          <w:color w:val="auto"/>
          <w:spacing w:val="0"/>
          <w:sz w:val="24"/>
          <w:szCs w:val="24"/>
        </w:rPr>
        <w:t>Obligatory Additional Information</w:t>
      </w:r>
    </w:p>
    <w:p w14:paraId="4FB25A47" w14:textId="77777777" w:rsidR="00E43968" w:rsidRPr="00560D4C" w:rsidRDefault="00E43968" w:rsidP="00560D4C">
      <w:pPr>
        <w:ind w:left="0"/>
        <w:rPr>
          <w:b w:val="0"/>
          <w:color w:val="auto"/>
          <w:spacing w:val="0"/>
          <w:sz w:val="20"/>
          <w:szCs w:val="20"/>
        </w:rPr>
      </w:pPr>
    </w:p>
    <w:p w14:paraId="083E3B79" w14:textId="77777777" w:rsidR="00F07A01" w:rsidRPr="00560D4C" w:rsidRDefault="00CB326F" w:rsidP="00CB326F">
      <w:pPr>
        <w:ind w:left="0"/>
        <w:rPr>
          <w:b w:val="0"/>
          <w:color w:val="auto"/>
          <w:spacing w:val="0"/>
          <w:sz w:val="20"/>
          <w:szCs w:val="20"/>
        </w:rPr>
      </w:pPr>
      <w:r>
        <w:rPr>
          <w:b w:val="0"/>
          <w:color w:val="auto"/>
          <w:spacing w:val="0"/>
          <w:sz w:val="20"/>
          <w:szCs w:val="20"/>
        </w:rPr>
        <w:t>Please i</w:t>
      </w:r>
      <w:r w:rsidR="00F07A01" w:rsidRPr="00560D4C">
        <w:rPr>
          <w:b w:val="0"/>
          <w:color w:val="auto"/>
          <w:spacing w:val="0"/>
          <w:sz w:val="20"/>
          <w:szCs w:val="20"/>
        </w:rPr>
        <w:t xml:space="preserve">nclude information </w:t>
      </w:r>
      <w:r>
        <w:rPr>
          <w:b w:val="0"/>
          <w:color w:val="auto"/>
          <w:spacing w:val="0"/>
          <w:sz w:val="20"/>
          <w:szCs w:val="20"/>
        </w:rPr>
        <w:t>on each of the following</w:t>
      </w:r>
      <w:r w:rsidR="00F07A01" w:rsidRPr="00560D4C">
        <w:rPr>
          <w:b w:val="0"/>
          <w:color w:val="auto"/>
          <w:spacing w:val="0"/>
          <w:sz w:val="20"/>
          <w:szCs w:val="20"/>
        </w:rPr>
        <w:t>:</w:t>
      </w:r>
    </w:p>
    <w:p w14:paraId="567C5717" w14:textId="77777777" w:rsidR="002041FC" w:rsidRPr="00560D4C" w:rsidRDefault="002041FC" w:rsidP="00560D4C">
      <w:pPr>
        <w:tabs>
          <w:tab w:val="left" w:pos="284"/>
        </w:tabs>
        <w:ind w:left="284"/>
        <w:rPr>
          <w:b w:val="0"/>
          <w:i/>
          <w:color w:val="auto"/>
          <w:spacing w:val="0"/>
          <w:sz w:val="20"/>
          <w:szCs w:val="20"/>
        </w:rPr>
      </w:pPr>
    </w:p>
    <w:p w14:paraId="7B25E7CA" w14:textId="77777777" w:rsidR="002041FC" w:rsidRPr="00560D4C" w:rsidRDefault="00A85B40" w:rsidP="00560D4C">
      <w:pPr>
        <w:numPr>
          <w:ilvl w:val="0"/>
          <w:numId w:val="16"/>
        </w:numPr>
        <w:tabs>
          <w:tab w:val="left" w:pos="284"/>
        </w:tabs>
        <w:ind w:left="284" w:hanging="284"/>
        <w:rPr>
          <w:color w:val="auto"/>
          <w:spacing w:val="0"/>
          <w:sz w:val="20"/>
          <w:szCs w:val="20"/>
        </w:rPr>
      </w:pPr>
      <w:r w:rsidRPr="00560D4C">
        <w:rPr>
          <w:color w:val="auto"/>
          <w:spacing w:val="0"/>
          <w:sz w:val="20"/>
          <w:szCs w:val="20"/>
        </w:rPr>
        <w:t xml:space="preserve">Formal qualifications </w:t>
      </w:r>
      <w:r w:rsidR="006E5D45" w:rsidRPr="00560D4C">
        <w:rPr>
          <w:color w:val="auto"/>
          <w:spacing w:val="0"/>
          <w:sz w:val="20"/>
          <w:szCs w:val="20"/>
        </w:rPr>
        <w:t xml:space="preserve">of the laboratory </w:t>
      </w:r>
      <w:r w:rsidR="00F448C9">
        <w:rPr>
          <w:color w:val="auto"/>
          <w:spacing w:val="0"/>
          <w:sz w:val="20"/>
          <w:szCs w:val="20"/>
        </w:rPr>
        <w:t>(e.g. accreditation[s]</w:t>
      </w:r>
      <w:r w:rsidRPr="00560D4C">
        <w:rPr>
          <w:color w:val="auto"/>
          <w:spacing w:val="0"/>
          <w:sz w:val="20"/>
          <w:szCs w:val="20"/>
        </w:rPr>
        <w:t>)</w:t>
      </w:r>
      <w:r w:rsidR="006E5D45" w:rsidRPr="00560D4C">
        <w:rPr>
          <w:color w:val="auto"/>
          <w:spacing w:val="0"/>
          <w:sz w:val="20"/>
          <w:szCs w:val="20"/>
        </w:rPr>
        <w:t xml:space="preserve"> and expertise of staff working on these samples</w:t>
      </w:r>
      <w:r w:rsidR="00CB326F">
        <w:rPr>
          <w:color w:val="auto"/>
          <w:spacing w:val="0"/>
          <w:sz w:val="20"/>
          <w:szCs w:val="20"/>
        </w:rPr>
        <w:t>:</w:t>
      </w:r>
    </w:p>
    <w:p w14:paraId="783A39CC" w14:textId="77777777" w:rsidR="002A04F6" w:rsidRPr="00560D4C" w:rsidRDefault="00041773" w:rsidP="00CB326F">
      <w:pPr>
        <w:tabs>
          <w:tab w:val="left" w:pos="284"/>
        </w:tabs>
        <w:ind w:left="284"/>
        <w:rPr>
          <w:b w:val="0"/>
          <w:color w:val="auto"/>
          <w:spacing w:val="0"/>
          <w:sz w:val="20"/>
          <w:szCs w:val="20"/>
        </w:rPr>
      </w:pPr>
      <w:r w:rsidRPr="00CB326F">
        <w:rPr>
          <w:b w:val="0"/>
          <w:color w:val="auto"/>
          <w:spacing w:val="0"/>
          <w:sz w:val="20"/>
          <w:szCs w:val="20"/>
        </w:rPr>
        <w:t xml:space="preserve">In particular, </w:t>
      </w:r>
      <w:r w:rsidR="00FB7540">
        <w:rPr>
          <w:b w:val="0"/>
          <w:color w:val="auto"/>
          <w:spacing w:val="0"/>
          <w:sz w:val="20"/>
          <w:szCs w:val="20"/>
        </w:rPr>
        <w:t xml:space="preserve">documents to </w:t>
      </w:r>
      <w:r w:rsidRPr="00CB326F">
        <w:rPr>
          <w:b w:val="0"/>
          <w:color w:val="auto"/>
          <w:spacing w:val="0"/>
          <w:sz w:val="20"/>
          <w:szCs w:val="20"/>
        </w:rPr>
        <w:t>confirm that</w:t>
      </w:r>
      <w:r w:rsidR="002A04F6" w:rsidRPr="00CB326F">
        <w:rPr>
          <w:b w:val="0"/>
          <w:color w:val="auto"/>
          <w:spacing w:val="0"/>
          <w:sz w:val="20"/>
          <w:szCs w:val="20"/>
        </w:rPr>
        <w:t xml:space="preserve"> the labora</w:t>
      </w:r>
      <w:r w:rsidR="00CB326F" w:rsidRPr="00CB326F">
        <w:rPr>
          <w:b w:val="0"/>
          <w:color w:val="auto"/>
          <w:spacing w:val="0"/>
          <w:sz w:val="20"/>
          <w:szCs w:val="20"/>
        </w:rPr>
        <w:t xml:space="preserve">tory is accredited according to </w:t>
      </w:r>
      <w:r w:rsidR="00F448C9">
        <w:rPr>
          <w:b w:val="0"/>
          <w:color w:val="auto"/>
          <w:spacing w:val="0"/>
          <w:sz w:val="20"/>
          <w:szCs w:val="20"/>
        </w:rPr>
        <w:t xml:space="preserve">EN ISO/IEC </w:t>
      </w:r>
      <w:r w:rsidR="00B7799A">
        <w:rPr>
          <w:b w:val="0"/>
          <w:color w:val="auto"/>
          <w:spacing w:val="0"/>
          <w:sz w:val="20"/>
          <w:szCs w:val="20"/>
        </w:rPr>
        <w:t>17025</w:t>
      </w:r>
      <w:r w:rsidR="00F448C9">
        <w:rPr>
          <w:b w:val="0"/>
          <w:color w:val="auto"/>
          <w:spacing w:val="0"/>
          <w:sz w:val="20"/>
          <w:szCs w:val="20"/>
        </w:rPr>
        <w:t>:2005</w:t>
      </w:r>
      <w:r w:rsidR="00B7799A">
        <w:rPr>
          <w:b w:val="0"/>
          <w:color w:val="auto"/>
          <w:spacing w:val="0"/>
          <w:sz w:val="20"/>
          <w:szCs w:val="20"/>
        </w:rPr>
        <w:t xml:space="preserve"> </w:t>
      </w:r>
      <w:r w:rsidR="00FB7540">
        <w:rPr>
          <w:b w:val="0"/>
          <w:color w:val="auto"/>
          <w:spacing w:val="0"/>
          <w:sz w:val="20"/>
          <w:szCs w:val="20"/>
        </w:rPr>
        <w:t xml:space="preserve">and </w:t>
      </w:r>
      <w:r w:rsidR="00CE78BF">
        <w:rPr>
          <w:b w:val="0"/>
          <w:color w:val="auto"/>
          <w:spacing w:val="0"/>
          <w:sz w:val="20"/>
          <w:szCs w:val="20"/>
        </w:rPr>
        <w:t>the</w:t>
      </w:r>
      <w:r w:rsidR="00F448C9">
        <w:rPr>
          <w:b w:val="0"/>
          <w:color w:val="auto"/>
          <w:spacing w:val="0"/>
          <w:sz w:val="20"/>
          <w:szCs w:val="20"/>
        </w:rPr>
        <w:t xml:space="preserve"> editions of EN 60335-2-9 and EN 60335-2-14 that </w:t>
      </w:r>
      <w:r w:rsidR="00CE78BF">
        <w:rPr>
          <w:color w:val="auto"/>
          <w:spacing w:val="4"/>
          <w:sz w:val="20"/>
          <w:szCs w:val="20"/>
        </w:rPr>
        <w:t>were in the Official Journal under the LVD just before the Formal Objection</w:t>
      </w:r>
      <w:r w:rsidR="00CE78BF">
        <w:rPr>
          <w:b w:val="0"/>
          <w:color w:val="auto"/>
          <w:spacing w:val="0"/>
          <w:sz w:val="20"/>
          <w:szCs w:val="20"/>
        </w:rPr>
        <w:t>s</w:t>
      </w:r>
      <w:r w:rsidR="00CB326F" w:rsidRPr="00935447">
        <w:rPr>
          <w:b w:val="0"/>
          <w:color w:val="auto"/>
          <w:spacing w:val="0"/>
          <w:sz w:val="20"/>
          <w:szCs w:val="20"/>
        </w:rPr>
        <w:t>.</w:t>
      </w:r>
      <w:r w:rsidR="00CB326F">
        <w:rPr>
          <w:b w:val="0"/>
          <w:color w:val="auto"/>
          <w:spacing w:val="0"/>
          <w:sz w:val="20"/>
          <w:szCs w:val="20"/>
        </w:rPr>
        <w:t xml:space="preserve"> A</w:t>
      </w:r>
      <w:r w:rsidR="002A04F6" w:rsidRPr="00560D4C">
        <w:rPr>
          <w:b w:val="0"/>
          <w:color w:val="auto"/>
          <w:spacing w:val="0"/>
          <w:sz w:val="20"/>
          <w:szCs w:val="20"/>
        </w:rPr>
        <w:t>lso</w:t>
      </w:r>
      <w:r w:rsidR="00F448C9">
        <w:rPr>
          <w:b w:val="0"/>
          <w:color w:val="auto"/>
          <w:spacing w:val="0"/>
          <w:sz w:val="20"/>
          <w:szCs w:val="20"/>
        </w:rPr>
        <w:t>,</w:t>
      </w:r>
      <w:r w:rsidR="002A04F6" w:rsidRPr="00560D4C">
        <w:rPr>
          <w:b w:val="0"/>
          <w:color w:val="auto"/>
          <w:spacing w:val="0"/>
          <w:sz w:val="20"/>
          <w:szCs w:val="20"/>
        </w:rPr>
        <w:t xml:space="preserve"> </w:t>
      </w:r>
      <w:r w:rsidR="00CB326F">
        <w:rPr>
          <w:b w:val="0"/>
          <w:color w:val="auto"/>
          <w:spacing w:val="0"/>
          <w:sz w:val="20"/>
          <w:szCs w:val="20"/>
        </w:rPr>
        <w:t xml:space="preserve">details on </w:t>
      </w:r>
      <w:r w:rsidR="002A04F6" w:rsidRPr="00560D4C">
        <w:rPr>
          <w:b w:val="0"/>
          <w:color w:val="auto"/>
          <w:spacing w:val="0"/>
          <w:sz w:val="20"/>
          <w:szCs w:val="20"/>
        </w:rPr>
        <w:t>the number of experts / staff that w</w:t>
      </w:r>
      <w:r w:rsidR="00CB326F">
        <w:rPr>
          <w:b w:val="0"/>
          <w:color w:val="auto"/>
          <w:spacing w:val="0"/>
          <w:sz w:val="20"/>
          <w:szCs w:val="20"/>
        </w:rPr>
        <w:t>ould be involved in such tests, i</w:t>
      </w:r>
      <w:r w:rsidR="002A04F6" w:rsidRPr="00560D4C">
        <w:rPr>
          <w:b w:val="0"/>
          <w:color w:val="auto"/>
          <w:spacing w:val="0"/>
          <w:sz w:val="20"/>
          <w:szCs w:val="20"/>
        </w:rPr>
        <w:t>nclud</w:t>
      </w:r>
      <w:r w:rsidR="00CB326F">
        <w:rPr>
          <w:b w:val="0"/>
          <w:color w:val="auto"/>
          <w:spacing w:val="0"/>
          <w:sz w:val="20"/>
          <w:szCs w:val="20"/>
        </w:rPr>
        <w:t>ing</w:t>
      </w:r>
      <w:r w:rsidR="002A04F6" w:rsidRPr="00560D4C">
        <w:rPr>
          <w:b w:val="0"/>
          <w:color w:val="auto"/>
          <w:spacing w:val="0"/>
          <w:sz w:val="20"/>
          <w:szCs w:val="20"/>
        </w:rPr>
        <w:t xml:space="preserve"> CV</w:t>
      </w:r>
      <w:r w:rsidR="00CB326F">
        <w:rPr>
          <w:b w:val="0"/>
          <w:color w:val="auto"/>
          <w:spacing w:val="0"/>
          <w:sz w:val="20"/>
          <w:szCs w:val="20"/>
        </w:rPr>
        <w:t>s</w:t>
      </w:r>
      <w:r w:rsidR="002A04F6" w:rsidRPr="00560D4C">
        <w:rPr>
          <w:b w:val="0"/>
          <w:color w:val="auto"/>
          <w:spacing w:val="0"/>
          <w:sz w:val="20"/>
          <w:szCs w:val="20"/>
        </w:rPr>
        <w:t xml:space="preserve"> or information on the respective experts working in the laboratory.</w:t>
      </w:r>
    </w:p>
    <w:p w14:paraId="6CC84C68" w14:textId="77777777" w:rsidR="002A04F6" w:rsidRPr="00560D4C" w:rsidRDefault="002A04F6" w:rsidP="00560D4C">
      <w:pPr>
        <w:tabs>
          <w:tab w:val="left" w:pos="284"/>
        </w:tabs>
        <w:ind w:left="0"/>
        <w:rPr>
          <w:b w:val="0"/>
          <w:color w:val="auto"/>
          <w:spacing w:val="0"/>
          <w:sz w:val="20"/>
          <w:szCs w:val="20"/>
        </w:rPr>
      </w:pPr>
    </w:p>
    <w:p w14:paraId="5B281104" w14:textId="77777777" w:rsidR="00041773" w:rsidRPr="00560D4C" w:rsidRDefault="00F448C9" w:rsidP="00560D4C">
      <w:pPr>
        <w:numPr>
          <w:ilvl w:val="0"/>
          <w:numId w:val="16"/>
        </w:numPr>
        <w:tabs>
          <w:tab w:val="left" w:pos="284"/>
        </w:tabs>
        <w:ind w:left="284" w:hanging="284"/>
        <w:rPr>
          <w:color w:val="auto"/>
          <w:spacing w:val="0"/>
          <w:sz w:val="20"/>
          <w:szCs w:val="20"/>
        </w:rPr>
      </w:pPr>
      <w:r>
        <w:rPr>
          <w:color w:val="auto"/>
          <w:spacing w:val="0"/>
          <w:sz w:val="20"/>
          <w:szCs w:val="20"/>
        </w:rPr>
        <w:t>Experience with testing toasters, mixers and blenders</w:t>
      </w:r>
      <w:r w:rsidR="00CB326F">
        <w:rPr>
          <w:color w:val="auto"/>
          <w:spacing w:val="0"/>
          <w:sz w:val="20"/>
          <w:szCs w:val="20"/>
        </w:rPr>
        <w:t>:</w:t>
      </w:r>
    </w:p>
    <w:p w14:paraId="2B219B33" w14:textId="77777777" w:rsidR="00041773" w:rsidRPr="00560D4C" w:rsidRDefault="00CB326F" w:rsidP="00560D4C">
      <w:pPr>
        <w:tabs>
          <w:tab w:val="left" w:pos="284"/>
        </w:tabs>
        <w:ind w:left="284"/>
        <w:rPr>
          <w:b w:val="0"/>
          <w:color w:val="auto"/>
          <w:spacing w:val="0"/>
          <w:sz w:val="20"/>
          <w:szCs w:val="20"/>
        </w:rPr>
      </w:pPr>
      <w:r>
        <w:rPr>
          <w:b w:val="0"/>
          <w:color w:val="auto"/>
          <w:spacing w:val="0"/>
          <w:sz w:val="20"/>
          <w:szCs w:val="20"/>
        </w:rPr>
        <w:t>M</w:t>
      </w:r>
      <w:r w:rsidR="00041773" w:rsidRPr="00560D4C">
        <w:rPr>
          <w:b w:val="0"/>
          <w:color w:val="auto"/>
          <w:spacing w:val="0"/>
          <w:sz w:val="20"/>
          <w:szCs w:val="20"/>
        </w:rPr>
        <w:t xml:space="preserve">ake reference to the number of </w:t>
      </w:r>
      <w:r w:rsidR="00F448C9">
        <w:rPr>
          <w:b w:val="0"/>
          <w:color w:val="auto"/>
          <w:spacing w:val="0"/>
          <w:sz w:val="20"/>
          <w:szCs w:val="20"/>
        </w:rPr>
        <w:t>toasters, mixers and blenders</w:t>
      </w:r>
      <w:r w:rsidR="00041773" w:rsidRPr="00560D4C">
        <w:rPr>
          <w:b w:val="0"/>
          <w:color w:val="auto"/>
          <w:spacing w:val="0"/>
          <w:sz w:val="20"/>
          <w:szCs w:val="20"/>
        </w:rPr>
        <w:t xml:space="preserve"> tested by the laboratory according </w:t>
      </w:r>
      <w:r>
        <w:rPr>
          <w:b w:val="0"/>
          <w:color w:val="auto"/>
          <w:spacing w:val="0"/>
          <w:sz w:val="20"/>
          <w:szCs w:val="20"/>
        </w:rPr>
        <w:t xml:space="preserve">to </w:t>
      </w:r>
      <w:r w:rsidRPr="00CB326F">
        <w:rPr>
          <w:b w:val="0"/>
          <w:color w:val="auto"/>
          <w:spacing w:val="0"/>
          <w:sz w:val="20"/>
          <w:szCs w:val="20"/>
        </w:rPr>
        <w:t>EN</w:t>
      </w:r>
      <w:r w:rsidR="00F448C9">
        <w:rPr>
          <w:b w:val="0"/>
          <w:color w:val="auto"/>
          <w:spacing w:val="0"/>
          <w:sz w:val="20"/>
          <w:szCs w:val="20"/>
        </w:rPr>
        <w:t xml:space="preserve"> 60335-2-9 and EN 60335-2-14 </w:t>
      </w:r>
      <w:r>
        <w:rPr>
          <w:b w:val="0"/>
          <w:color w:val="auto"/>
          <w:spacing w:val="0"/>
          <w:sz w:val="20"/>
          <w:szCs w:val="20"/>
        </w:rPr>
        <w:t>over the</w:t>
      </w:r>
      <w:r w:rsidR="00041773" w:rsidRPr="00560D4C">
        <w:rPr>
          <w:b w:val="0"/>
          <w:color w:val="auto"/>
          <w:spacing w:val="0"/>
          <w:sz w:val="20"/>
          <w:szCs w:val="20"/>
        </w:rPr>
        <w:t xml:space="preserve"> last 3 years. Include any additional information to further explain the experience that the laboratory has in </w:t>
      </w:r>
      <w:r>
        <w:rPr>
          <w:b w:val="0"/>
          <w:color w:val="auto"/>
          <w:spacing w:val="0"/>
          <w:sz w:val="20"/>
          <w:szCs w:val="20"/>
        </w:rPr>
        <w:t>t</w:t>
      </w:r>
      <w:r w:rsidR="00F448C9">
        <w:rPr>
          <w:b w:val="0"/>
          <w:color w:val="auto"/>
          <w:spacing w:val="0"/>
          <w:sz w:val="20"/>
          <w:szCs w:val="20"/>
        </w:rPr>
        <w:t>esting household electrical appliances</w:t>
      </w:r>
      <w:r w:rsidR="00041773" w:rsidRPr="00560D4C">
        <w:rPr>
          <w:b w:val="0"/>
          <w:color w:val="auto"/>
          <w:spacing w:val="0"/>
          <w:sz w:val="20"/>
          <w:szCs w:val="20"/>
        </w:rPr>
        <w:t xml:space="preserve">. </w:t>
      </w:r>
    </w:p>
    <w:p w14:paraId="434BB7B6" w14:textId="77777777" w:rsidR="00BF273E" w:rsidRPr="00560D4C" w:rsidRDefault="00BF273E" w:rsidP="00560D4C">
      <w:pPr>
        <w:tabs>
          <w:tab w:val="left" w:pos="284"/>
        </w:tabs>
        <w:ind w:left="284"/>
        <w:rPr>
          <w:b w:val="0"/>
          <w:color w:val="auto"/>
          <w:spacing w:val="0"/>
          <w:sz w:val="20"/>
          <w:szCs w:val="20"/>
        </w:rPr>
      </w:pPr>
    </w:p>
    <w:p w14:paraId="4AD3A632" w14:textId="77777777" w:rsidR="00BF273E" w:rsidRPr="00560D4C" w:rsidRDefault="00BF273E" w:rsidP="00560D4C">
      <w:pPr>
        <w:numPr>
          <w:ilvl w:val="0"/>
          <w:numId w:val="16"/>
        </w:numPr>
        <w:tabs>
          <w:tab w:val="left" w:pos="284"/>
        </w:tabs>
        <w:ind w:left="284" w:hanging="284"/>
        <w:rPr>
          <w:color w:val="auto"/>
          <w:spacing w:val="0"/>
          <w:sz w:val="20"/>
          <w:szCs w:val="20"/>
        </w:rPr>
      </w:pPr>
      <w:r w:rsidRPr="00560D4C">
        <w:rPr>
          <w:color w:val="auto"/>
          <w:spacing w:val="0"/>
          <w:sz w:val="20"/>
          <w:szCs w:val="20"/>
        </w:rPr>
        <w:t>Standardisation Activities</w:t>
      </w:r>
      <w:r w:rsidR="00CB326F">
        <w:rPr>
          <w:color w:val="auto"/>
          <w:spacing w:val="0"/>
          <w:sz w:val="20"/>
          <w:szCs w:val="20"/>
        </w:rPr>
        <w:t>:</w:t>
      </w:r>
    </w:p>
    <w:p w14:paraId="349BA747" w14:textId="77777777" w:rsidR="002A04F6" w:rsidRDefault="00CB326F" w:rsidP="00560D4C">
      <w:pPr>
        <w:tabs>
          <w:tab w:val="left" w:pos="284"/>
        </w:tabs>
        <w:ind w:left="284"/>
        <w:rPr>
          <w:b w:val="0"/>
          <w:color w:val="auto"/>
          <w:spacing w:val="0"/>
          <w:sz w:val="20"/>
          <w:szCs w:val="20"/>
        </w:rPr>
      </w:pPr>
      <w:r>
        <w:rPr>
          <w:b w:val="0"/>
          <w:color w:val="auto"/>
          <w:spacing w:val="0"/>
          <w:sz w:val="20"/>
          <w:szCs w:val="20"/>
        </w:rPr>
        <w:t>Detail</w:t>
      </w:r>
      <w:r w:rsidR="002A04F6" w:rsidRPr="00560D4C">
        <w:rPr>
          <w:b w:val="0"/>
          <w:color w:val="auto"/>
          <w:spacing w:val="0"/>
          <w:sz w:val="20"/>
          <w:szCs w:val="20"/>
        </w:rPr>
        <w:t xml:space="preserve"> the respective technical </w:t>
      </w:r>
      <w:r w:rsidR="00F448C9">
        <w:rPr>
          <w:b w:val="0"/>
          <w:color w:val="auto"/>
          <w:spacing w:val="0"/>
          <w:sz w:val="20"/>
          <w:szCs w:val="20"/>
        </w:rPr>
        <w:t xml:space="preserve">standardisation committees and </w:t>
      </w:r>
      <w:r w:rsidR="002A04F6" w:rsidRPr="00560D4C">
        <w:rPr>
          <w:b w:val="0"/>
          <w:color w:val="auto"/>
          <w:spacing w:val="0"/>
          <w:sz w:val="20"/>
          <w:szCs w:val="20"/>
        </w:rPr>
        <w:t xml:space="preserve">working groups within standardisation bodies which the laboratory </w:t>
      </w:r>
      <w:r w:rsidR="00FB7540">
        <w:rPr>
          <w:b w:val="0"/>
          <w:color w:val="auto"/>
          <w:spacing w:val="0"/>
          <w:sz w:val="20"/>
          <w:szCs w:val="20"/>
        </w:rPr>
        <w:t>has participated in during the</w:t>
      </w:r>
      <w:r w:rsidR="002A04F6" w:rsidRPr="00560D4C">
        <w:rPr>
          <w:b w:val="0"/>
          <w:color w:val="auto"/>
          <w:spacing w:val="0"/>
          <w:sz w:val="20"/>
          <w:szCs w:val="20"/>
        </w:rPr>
        <w:t xml:space="preserve"> last three years in relation to </w:t>
      </w:r>
      <w:r w:rsidR="00F448C9">
        <w:rPr>
          <w:b w:val="0"/>
          <w:color w:val="auto"/>
          <w:spacing w:val="0"/>
          <w:sz w:val="20"/>
          <w:szCs w:val="20"/>
        </w:rPr>
        <w:t>EN 60335-2-9 and EN 60335-2-14</w:t>
      </w:r>
      <w:r>
        <w:rPr>
          <w:b w:val="0"/>
          <w:color w:val="auto"/>
          <w:spacing w:val="0"/>
          <w:sz w:val="20"/>
          <w:szCs w:val="20"/>
        </w:rPr>
        <w:t xml:space="preserve"> or similar.</w:t>
      </w:r>
      <w:r w:rsidR="002A04F6" w:rsidRPr="00560D4C">
        <w:rPr>
          <w:b w:val="0"/>
          <w:color w:val="auto"/>
          <w:spacing w:val="0"/>
          <w:sz w:val="20"/>
          <w:szCs w:val="20"/>
        </w:rPr>
        <w:t xml:space="preserve"> </w:t>
      </w:r>
    </w:p>
    <w:p w14:paraId="526D23D6" w14:textId="77777777" w:rsidR="00CB326F" w:rsidRPr="00560D4C" w:rsidRDefault="00CB326F" w:rsidP="00560D4C">
      <w:pPr>
        <w:tabs>
          <w:tab w:val="left" w:pos="284"/>
        </w:tabs>
        <w:ind w:left="284"/>
        <w:rPr>
          <w:b w:val="0"/>
          <w:color w:val="auto"/>
          <w:spacing w:val="0"/>
          <w:sz w:val="20"/>
          <w:szCs w:val="20"/>
        </w:rPr>
      </w:pPr>
    </w:p>
    <w:p w14:paraId="4004A8CD" w14:textId="77777777" w:rsidR="001E60AA" w:rsidRPr="001E60AA" w:rsidRDefault="00A85B40" w:rsidP="00560D4C">
      <w:pPr>
        <w:numPr>
          <w:ilvl w:val="0"/>
          <w:numId w:val="16"/>
        </w:numPr>
        <w:tabs>
          <w:tab w:val="left" w:pos="284"/>
        </w:tabs>
        <w:ind w:left="284" w:hanging="284"/>
        <w:rPr>
          <w:color w:val="auto"/>
          <w:spacing w:val="0"/>
          <w:sz w:val="20"/>
          <w:szCs w:val="20"/>
        </w:rPr>
      </w:pPr>
      <w:r w:rsidRPr="00560D4C">
        <w:rPr>
          <w:color w:val="auto"/>
          <w:spacing w:val="0"/>
          <w:sz w:val="20"/>
          <w:szCs w:val="20"/>
        </w:rPr>
        <w:t>De</w:t>
      </w:r>
      <w:r w:rsidR="00CB326F">
        <w:rPr>
          <w:color w:val="auto"/>
          <w:spacing w:val="0"/>
          <w:sz w:val="20"/>
          <w:szCs w:val="20"/>
        </w:rPr>
        <w:t>livery time &amp; Terms of delivery:</w:t>
      </w:r>
    </w:p>
    <w:p w14:paraId="0DCC9512" w14:textId="77777777" w:rsidR="001E60AA" w:rsidRDefault="00CB326F" w:rsidP="00560D4C">
      <w:pPr>
        <w:tabs>
          <w:tab w:val="left" w:pos="284"/>
        </w:tabs>
        <w:ind w:left="284"/>
        <w:rPr>
          <w:b w:val="0"/>
          <w:color w:val="auto"/>
          <w:spacing w:val="0"/>
          <w:sz w:val="20"/>
          <w:szCs w:val="20"/>
          <w:lang w:val="en-US" w:eastAsia="en-US"/>
        </w:rPr>
      </w:pPr>
      <w:r>
        <w:rPr>
          <w:b w:val="0"/>
          <w:color w:val="auto"/>
          <w:spacing w:val="0"/>
          <w:sz w:val="20"/>
          <w:szCs w:val="20"/>
          <w:lang w:val="en-US" w:eastAsia="en-US"/>
        </w:rPr>
        <w:t>S</w:t>
      </w:r>
      <w:r w:rsidR="00EA3548" w:rsidRPr="00560D4C">
        <w:rPr>
          <w:b w:val="0"/>
          <w:color w:val="auto"/>
          <w:spacing w:val="0"/>
          <w:sz w:val="20"/>
          <w:szCs w:val="20"/>
          <w:lang w:val="en-US" w:eastAsia="en-US"/>
        </w:rPr>
        <w:t xml:space="preserve">tate </w:t>
      </w:r>
      <w:r>
        <w:rPr>
          <w:b w:val="0"/>
          <w:color w:val="auto"/>
          <w:spacing w:val="0"/>
          <w:sz w:val="20"/>
          <w:szCs w:val="20"/>
          <w:lang w:val="en-US" w:eastAsia="en-US"/>
        </w:rPr>
        <w:t xml:space="preserve">whether the dates given in the tender document are achievable. If not, </w:t>
      </w:r>
      <w:r w:rsidR="00024C52">
        <w:rPr>
          <w:b w:val="0"/>
          <w:color w:val="auto"/>
          <w:spacing w:val="0"/>
          <w:sz w:val="20"/>
          <w:szCs w:val="20"/>
          <w:lang w:val="en-US" w:eastAsia="en-US"/>
        </w:rPr>
        <w:t xml:space="preserve">state </w:t>
      </w:r>
      <w:r w:rsidR="00EA3548" w:rsidRPr="00560D4C">
        <w:rPr>
          <w:b w:val="0"/>
          <w:color w:val="auto"/>
          <w:spacing w:val="0"/>
          <w:sz w:val="20"/>
          <w:szCs w:val="20"/>
          <w:lang w:val="en-US" w:eastAsia="en-US"/>
        </w:rPr>
        <w:t xml:space="preserve">how many weeks are </w:t>
      </w:r>
    </w:p>
    <w:p w14:paraId="7C7F89C9" w14:textId="77777777" w:rsidR="00EA3548" w:rsidRPr="00560D4C" w:rsidRDefault="00024C52" w:rsidP="00560D4C">
      <w:pPr>
        <w:tabs>
          <w:tab w:val="left" w:pos="284"/>
        </w:tabs>
        <w:ind w:left="284"/>
        <w:rPr>
          <w:b w:val="0"/>
          <w:color w:val="auto"/>
          <w:spacing w:val="0"/>
          <w:sz w:val="20"/>
          <w:szCs w:val="20"/>
          <w:lang w:val="en-US" w:eastAsia="en-US"/>
        </w:rPr>
      </w:pPr>
      <w:r>
        <w:rPr>
          <w:b w:val="0"/>
          <w:color w:val="auto"/>
          <w:spacing w:val="0"/>
          <w:sz w:val="20"/>
          <w:szCs w:val="20"/>
          <w:lang w:val="en-US" w:eastAsia="en-US"/>
        </w:rPr>
        <w:t>needed</w:t>
      </w:r>
      <w:r w:rsidR="00EA3548" w:rsidRPr="00560D4C">
        <w:rPr>
          <w:b w:val="0"/>
          <w:color w:val="auto"/>
          <w:spacing w:val="0"/>
          <w:sz w:val="20"/>
          <w:szCs w:val="20"/>
          <w:lang w:val="en-US" w:eastAsia="en-US"/>
        </w:rPr>
        <w:t xml:space="preserve"> to test and </w:t>
      </w:r>
      <w:proofErr w:type="spellStart"/>
      <w:r w:rsidR="00EA3548" w:rsidRPr="00560D4C">
        <w:rPr>
          <w:b w:val="0"/>
          <w:color w:val="auto"/>
          <w:spacing w:val="0"/>
          <w:sz w:val="20"/>
          <w:szCs w:val="20"/>
          <w:lang w:val="en-US" w:eastAsia="en-US"/>
        </w:rPr>
        <w:t>finali</w:t>
      </w:r>
      <w:r w:rsidR="007E348C">
        <w:rPr>
          <w:b w:val="0"/>
          <w:color w:val="auto"/>
          <w:spacing w:val="0"/>
          <w:sz w:val="20"/>
          <w:szCs w:val="20"/>
          <w:lang w:val="en-US" w:eastAsia="en-US"/>
        </w:rPr>
        <w:t>s</w:t>
      </w:r>
      <w:r w:rsidR="00EA3548" w:rsidRPr="00560D4C">
        <w:rPr>
          <w:b w:val="0"/>
          <w:color w:val="auto"/>
          <w:spacing w:val="0"/>
          <w:sz w:val="20"/>
          <w:szCs w:val="20"/>
          <w:lang w:val="en-US" w:eastAsia="en-US"/>
        </w:rPr>
        <w:t>e</w:t>
      </w:r>
      <w:proofErr w:type="spellEnd"/>
      <w:r w:rsidR="00EA3548" w:rsidRPr="00560D4C">
        <w:rPr>
          <w:b w:val="0"/>
          <w:color w:val="auto"/>
          <w:spacing w:val="0"/>
          <w:sz w:val="20"/>
          <w:szCs w:val="20"/>
          <w:lang w:val="en-US" w:eastAsia="en-US"/>
        </w:rPr>
        <w:t xml:space="preserve"> all </w:t>
      </w:r>
      <w:r w:rsidR="002A04F6" w:rsidRPr="00560D4C">
        <w:rPr>
          <w:b w:val="0"/>
          <w:color w:val="auto"/>
          <w:spacing w:val="0"/>
          <w:sz w:val="20"/>
          <w:szCs w:val="20"/>
          <w:lang w:val="en-US" w:eastAsia="en-US"/>
        </w:rPr>
        <w:t xml:space="preserve">test </w:t>
      </w:r>
      <w:r w:rsidR="00EA3548" w:rsidRPr="00560D4C">
        <w:rPr>
          <w:b w:val="0"/>
          <w:color w:val="auto"/>
          <w:spacing w:val="0"/>
          <w:sz w:val="20"/>
          <w:szCs w:val="20"/>
          <w:lang w:val="en-US" w:eastAsia="en-US"/>
        </w:rPr>
        <w:t xml:space="preserve">reports </w:t>
      </w:r>
      <w:r w:rsidR="00C1397A" w:rsidRPr="00560D4C">
        <w:rPr>
          <w:b w:val="0"/>
          <w:color w:val="auto"/>
          <w:spacing w:val="0"/>
          <w:sz w:val="20"/>
          <w:szCs w:val="20"/>
          <w:lang w:val="en-US" w:eastAsia="en-US"/>
        </w:rPr>
        <w:t xml:space="preserve">for the </w:t>
      </w:r>
      <w:r w:rsidR="00F448C9">
        <w:rPr>
          <w:b w:val="0"/>
          <w:color w:val="auto"/>
          <w:spacing w:val="0"/>
          <w:sz w:val="20"/>
          <w:szCs w:val="20"/>
          <w:lang w:val="en-US" w:eastAsia="en-US"/>
        </w:rPr>
        <w:t>10</w:t>
      </w:r>
      <w:r w:rsidR="007E348C">
        <w:rPr>
          <w:b w:val="0"/>
          <w:color w:val="auto"/>
          <w:spacing w:val="0"/>
          <w:sz w:val="20"/>
          <w:szCs w:val="20"/>
          <w:lang w:val="en-US" w:eastAsia="en-US"/>
        </w:rPr>
        <w:t>0</w:t>
      </w:r>
      <w:r w:rsidR="00C1397A" w:rsidRPr="00560D4C">
        <w:rPr>
          <w:b w:val="0"/>
          <w:color w:val="auto"/>
          <w:spacing w:val="0"/>
          <w:sz w:val="20"/>
          <w:szCs w:val="20"/>
          <w:lang w:val="en-US" w:eastAsia="en-US"/>
        </w:rPr>
        <w:t xml:space="preserve"> samples</w:t>
      </w:r>
      <w:r w:rsidR="006E0F70">
        <w:rPr>
          <w:b w:val="0"/>
          <w:color w:val="auto"/>
          <w:spacing w:val="0"/>
          <w:sz w:val="20"/>
          <w:szCs w:val="20"/>
          <w:lang w:val="en-US" w:eastAsia="en-US"/>
        </w:rPr>
        <w:t>,</w:t>
      </w:r>
      <w:r w:rsidR="00C1397A" w:rsidRPr="00560D4C">
        <w:rPr>
          <w:b w:val="0"/>
          <w:color w:val="auto"/>
          <w:spacing w:val="0"/>
          <w:sz w:val="20"/>
          <w:szCs w:val="20"/>
          <w:lang w:val="en-US" w:eastAsia="en-US"/>
        </w:rPr>
        <w:t xml:space="preserve"> assuming </w:t>
      </w:r>
      <w:r w:rsidR="007E348C">
        <w:rPr>
          <w:b w:val="0"/>
          <w:color w:val="auto"/>
          <w:spacing w:val="0"/>
          <w:sz w:val="20"/>
          <w:szCs w:val="20"/>
          <w:lang w:val="en-US" w:eastAsia="en-US"/>
        </w:rPr>
        <w:t xml:space="preserve">testing begins on </w:t>
      </w:r>
      <w:r w:rsidR="007E348C" w:rsidRPr="00E70426">
        <w:rPr>
          <w:b w:val="0"/>
          <w:color w:val="auto"/>
          <w:spacing w:val="0"/>
          <w:sz w:val="20"/>
          <w:szCs w:val="20"/>
          <w:lang w:val="en-US" w:eastAsia="en-US"/>
        </w:rPr>
        <w:t>1</w:t>
      </w:r>
      <w:r w:rsidR="007E348C" w:rsidRPr="00E70426">
        <w:rPr>
          <w:b w:val="0"/>
          <w:color w:val="auto"/>
          <w:spacing w:val="0"/>
          <w:sz w:val="20"/>
          <w:szCs w:val="20"/>
          <w:vertAlign w:val="superscript"/>
          <w:lang w:val="en-US" w:eastAsia="en-US"/>
        </w:rPr>
        <w:t>st</w:t>
      </w:r>
      <w:r w:rsidR="007E348C" w:rsidRPr="00E70426">
        <w:rPr>
          <w:b w:val="0"/>
          <w:color w:val="auto"/>
          <w:spacing w:val="0"/>
          <w:sz w:val="20"/>
          <w:szCs w:val="20"/>
          <w:lang w:val="en-US" w:eastAsia="en-US"/>
        </w:rPr>
        <w:t xml:space="preserve"> </w:t>
      </w:r>
      <w:r w:rsidR="001E60AA" w:rsidRPr="00E70426">
        <w:rPr>
          <w:b w:val="0"/>
          <w:color w:val="auto"/>
          <w:spacing w:val="0"/>
          <w:sz w:val="20"/>
          <w:szCs w:val="20"/>
          <w:lang w:val="en-US" w:eastAsia="en-US"/>
        </w:rPr>
        <w:t>April</w:t>
      </w:r>
      <w:r w:rsidR="007E348C" w:rsidRPr="00E70426">
        <w:rPr>
          <w:b w:val="0"/>
          <w:color w:val="auto"/>
          <w:spacing w:val="0"/>
          <w:sz w:val="20"/>
          <w:szCs w:val="20"/>
          <w:lang w:val="en-US" w:eastAsia="en-US"/>
        </w:rPr>
        <w:t xml:space="preserve"> 20</w:t>
      </w:r>
      <w:r w:rsidR="00B7799A" w:rsidRPr="00E70426">
        <w:rPr>
          <w:b w:val="0"/>
          <w:color w:val="auto"/>
          <w:spacing w:val="0"/>
          <w:sz w:val="20"/>
          <w:szCs w:val="20"/>
          <w:lang w:val="en-US" w:eastAsia="en-US"/>
        </w:rPr>
        <w:t>1</w:t>
      </w:r>
      <w:r w:rsidR="001E60AA" w:rsidRPr="00E70426">
        <w:rPr>
          <w:b w:val="0"/>
          <w:color w:val="auto"/>
          <w:spacing w:val="0"/>
          <w:sz w:val="20"/>
          <w:szCs w:val="20"/>
          <w:lang w:val="en-US" w:eastAsia="en-US"/>
        </w:rPr>
        <w:t>7</w:t>
      </w:r>
      <w:r w:rsidR="007E348C">
        <w:rPr>
          <w:b w:val="0"/>
          <w:color w:val="auto"/>
          <w:spacing w:val="0"/>
          <w:sz w:val="20"/>
          <w:szCs w:val="20"/>
          <w:lang w:val="en-US" w:eastAsia="en-US"/>
        </w:rPr>
        <w:t>.</w:t>
      </w:r>
    </w:p>
    <w:p w14:paraId="43D5D157" w14:textId="77777777" w:rsidR="00C1397A" w:rsidRPr="00560D4C" w:rsidRDefault="00C1397A" w:rsidP="007E348C">
      <w:pPr>
        <w:ind w:left="0"/>
        <w:rPr>
          <w:b w:val="0"/>
          <w:i/>
          <w:color w:val="auto"/>
          <w:spacing w:val="0"/>
          <w:sz w:val="20"/>
          <w:szCs w:val="20"/>
        </w:rPr>
      </w:pPr>
    </w:p>
    <w:p w14:paraId="7CCCD10A" w14:textId="77777777" w:rsidR="00A85B40" w:rsidRPr="00560D4C" w:rsidRDefault="00A85B40" w:rsidP="00560D4C">
      <w:pPr>
        <w:numPr>
          <w:ilvl w:val="0"/>
          <w:numId w:val="16"/>
        </w:numPr>
        <w:tabs>
          <w:tab w:val="left" w:pos="284"/>
        </w:tabs>
        <w:ind w:left="284" w:hanging="284"/>
        <w:rPr>
          <w:color w:val="auto"/>
          <w:spacing w:val="0"/>
          <w:sz w:val="20"/>
          <w:szCs w:val="20"/>
        </w:rPr>
      </w:pPr>
      <w:r w:rsidRPr="00560D4C">
        <w:rPr>
          <w:color w:val="auto"/>
          <w:spacing w:val="0"/>
          <w:sz w:val="20"/>
          <w:szCs w:val="20"/>
        </w:rPr>
        <w:t>Ability to supply addition</w:t>
      </w:r>
      <w:r w:rsidR="00CB326F">
        <w:rPr>
          <w:color w:val="auto"/>
          <w:spacing w:val="0"/>
          <w:sz w:val="20"/>
          <w:szCs w:val="20"/>
        </w:rPr>
        <w:t>al services to the Joint Action:</w:t>
      </w:r>
    </w:p>
    <w:p w14:paraId="587C760D" w14:textId="77777777" w:rsidR="00A85B40" w:rsidRDefault="002041FC" w:rsidP="00560D4C">
      <w:pPr>
        <w:tabs>
          <w:tab w:val="left" w:pos="284"/>
        </w:tabs>
        <w:ind w:left="284" w:hanging="284"/>
        <w:rPr>
          <w:b w:val="0"/>
          <w:color w:val="auto"/>
          <w:spacing w:val="0"/>
          <w:sz w:val="20"/>
          <w:szCs w:val="20"/>
        </w:rPr>
      </w:pPr>
      <w:r w:rsidRPr="00560D4C">
        <w:rPr>
          <w:b w:val="0"/>
          <w:color w:val="auto"/>
          <w:spacing w:val="0"/>
          <w:sz w:val="20"/>
          <w:szCs w:val="20"/>
        </w:rPr>
        <w:tab/>
      </w:r>
      <w:r w:rsidR="007E348C">
        <w:rPr>
          <w:b w:val="0"/>
          <w:color w:val="auto"/>
          <w:spacing w:val="0"/>
          <w:sz w:val="20"/>
          <w:szCs w:val="20"/>
        </w:rPr>
        <w:t>A</w:t>
      </w:r>
      <w:r w:rsidR="009E4E57" w:rsidRPr="00560D4C">
        <w:rPr>
          <w:b w:val="0"/>
          <w:color w:val="auto"/>
          <w:spacing w:val="0"/>
          <w:sz w:val="20"/>
          <w:szCs w:val="20"/>
        </w:rPr>
        <w:t xml:space="preserve"> technical expert from </w:t>
      </w:r>
      <w:r w:rsidR="00A85B40" w:rsidRPr="00560D4C">
        <w:rPr>
          <w:b w:val="0"/>
          <w:color w:val="auto"/>
          <w:spacing w:val="0"/>
          <w:sz w:val="20"/>
          <w:szCs w:val="20"/>
        </w:rPr>
        <w:t xml:space="preserve">the </w:t>
      </w:r>
      <w:r w:rsidR="009E4E57" w:rsidRPr="00560D4C">
        <w:rPr>
          <w:b w:val="0"/>
          <w:color w:val="auto"/>
          <w:spacing w:val="0"/>
          <w:sz w:val="20"/>
          <w:szCs w:val="20"/>
        </w:rPr>
        <w:t xml:space="preserve">laboratory </w:t>
      </w:r>
      <w:r w:rsidR="006E0F70">
        <w:rPr>
          <w:b w:val="0"/>
          <w:color w:val="auto"/>
          <w:spacing w:val="0"/>
          <w:sz w:val="20"/>
          <w:szCs w:val="20"/>
        </w:rPr>
        <w:t>may</w:t>
      </w:r>
      <w:r w:rsidR="009E4E57" w:rsidRPr="00560D4C">
        <w:rPr>
          <w:b w:val="0"/>
          <w:color w:val="auto"/>
          <w:spacing w:val="0"/>
          <w:sz w:val="20"/>
          <w:szCs w:val="20"/>
        </w:rPr>
        <w:t xml:space="preserve"> be invited to participate </w:t>
      </w:r>
      <w:r w:rsidR="00A85B40" w:rsidRPr="00560D4C">
        <w:rPr>
          <w:b w:val="0"/>
          <w:color w:val="auto"/>
          <w:spacing w:val="0"/>
          <w:sz w:val="20"/>
          <w:szCs w:val="20"/>
        </w:rPr>
        <w:t>in one or more project meetings to give explanation</w:t>
      </w:r>
      <w:r w:rsidR="009E4E57" w:rsidRPr="00560D4C">
        <w:rPr>
          <w:b w:val="0"/>
          <w:color w:val="auto"/>
          <w:spacing w:val="0"/>
          <w:sz w:val="20"/>
          <w:szCs w:val="20"/>
        </w:rPr>
        <w:t>s</w:t>
      </w:r>
      <w:r w:rsidR="00A85B40" w:rsidRPr="00560D4C">
        <w:rPr>
          <w:b w:val="0"/>
          <w:color w:val="auto"/>
          <w:spacing w:val="0"/>
          <w:sz w:val="20"/>
          <w:szCs w:val="20"/>
        </w:rPr>
        <w:t xml:space="preserve"> to the M</w:t>
      </w:r>
      <w:r w:rsidR="00DA6EC6" w:rsidRPr="00560D4C">
        <w:rPr>
          <w:b w:val="0"/>
          <w:color w:val="auto"/>
          <w:spacing w:val="0"/>
          <w:sz w:val="20"/>
          <w:szCs w:val="20"/>
        </w:rPr>
        <w:t>ember</w:t>
      </w:r>
      <w:r w:rsidR="00383796">
        <w:rPr>
          <w:b w:val="0"/>
          <w:color w:val="auto"/>
          <w:spacing w:val="0"/>
          <w:sz w:val="20"/>
          <w:szCs w:val="20"/>
        </w:rPr>
        <w:t xml:space="preserve"> States </w:t>
      </w:r>
      <w:r w:rsidR="00A85B40" w:rsidRPr="00560D4C">
        <w:rPr>
          <w:b w:val="0"/>
          <w:color w:val="auto"/>
          <w:spacing w:val="0"/>
          <w:sz w:val="20"/>
          <w:szCs w:val="20"/>
        </w:rPr>
        <w:t xml:space="preserve">on test methods, sampling, test results, etc. </w:t>
      </w:r>
      <w:r w:rsidR="007E348C">
        <w:rPr>
          <w:b w:val="0"/>
          <w:color w:val="auto"/>
          <w:spacing w:val="0"/>
          <w:sz w:val="20"/>
          <w:szCs w:val="20"/>
        </w:rPr>
        <w:t>Indicate</w:t>
      </w:r>
      <w:r w:rsidR="00A85B40" w:rsidRPr="007E348C">
        <w:rPr>
          <w:b w:val="0"/>
          <w:color w:val="auto"/>
          <w:spacing w:val="0"/>
          <w:sz w:val="20"/>
          <w:szCs w:val="20"/>
        </w:rPr>
        <w:t xml:space="preserve"> any costs related to attendance by the Laboratory Representative/Expert in meetings held in Brussels.</w:t>
      </w:r>
    </w:p>
    <w:p w14:paraId="39C9AFA8" w14:textId="77777777" w:rsidR="005F0723" w:rsidRDefault="005F0723" w:rsidP="00560D4C">
      <w:pPr>
        <w:tabs>
          <w:tab w:val="left" w:pos="284"/>
        </w:tabs>
        <w:ind w:left="284" w:hanging="284"/>
        <w:rPr>
          <w:b w:val="0"/>
          <w:color w:val="auto"/>
          <w:spacing w:val="0"/>
          <w:sz w:val="20"/>
          <w:szCs w:val="20"/>
        </w:rPr>
      </w:pPr>
    </w:p>
    <w:p w14:paraId="09649F32" w14:textId="77777777" w:rsidR="005F0723" w:rsidRPr="00560D4C" w:rsidRDefault="005F0723" w:rsidP="005F0723">
      <w:pPr>
        <w:numPr>
          <w:ilvl w:val="0"/>
          <w:numId w:val="16"/>
        </w:numPr>
        <w:tabs>
          <w:tab w:val="left" w:pos="284"/>
        </w:tabs>
        <w:ind w:left="284" w:hanging="284"/>
        <w:rPr>
          <w:color w:val="auto"/>
          <w:spacing w:val="0"/>
          <w:sz w:val="20"/>
          <w:szCs w:val="20"/>
        </w:rPr>
      </w:pPr>
      <w:r>
        <w:rPr>
          <w:color w:val="auto"/>
          <w:spacing w:val="0"/>
          <w:sz w:val="20"/>
          <w:szCs w:val="20"/>
        </w:rPr>
        <w:t>Costs associated with storage and/or disposal</w:t>
      </w:r>
      <w:r w:rsidR="0096694C">
        <w:rPr>
          <w:color w:val="auto"/>
          <w:spacing w:val="0"/>
          <w:sz w:val="20"/>
          <w:szCs w:val="20"/>
        </w:rPr>
        <w:t xml:space="preserve"> of samples</w:t>
      </w:r>
      <w:r>
        <w:rPr>
          <w:color w:val="auto"/>
          <w:spacing w:val="0"/>
          <w:sz w:val="20"/>
          <w:szCs w:val="20"/>
        </w:rPr>
        <w:t>:</w:t>
      </w:r>
    </w:p>
    <w:p w14:paraId="743BE880" w14:textId="77777777" w:rsidR="005F0723" w:rsidRPr="007E348C" w:rsidRDefault="0096694C" w:rsidP="0096694C">
      <w:pPr>
        <w:tabs>
          <w:tab w:val="left" w:pos="284"/>
        </w:tabs>
        <w:ind w:left="0"/>
        <w:rPr>
          <w:b w:val="0"/>
          <w:color w:val="auto"/>
          <w:spacing w:val="0"/>
          <w:sz w:val="20"/>
          <w:szCs w:val="20"/>
        </w:rPr>
      </w:pPr>
      <w:r>
        <w:rPr>
          <w:b w:val="0"/>
          <w:color w:val="auto"/>
          <w:spacing w:val="0"/>
          <w:sz w:val="20"/>
          <w:szCs w:val="20"/>
        </w:rPr>
        <w:tab/>
        <w:t>Include full details of any costs of this nature.</w:t>
      </w:r>
    </w:p>
    <w:p w14:paraId="39535E34" w14:textId="77777777" w:rsidR="009E4E57" w:rsidRPr="00560D4C" w:rsidRDefault="009E4E57" w:rsidP="00560D4C">
      <w:pPr>
        <w:tabs>
          <w:tab w:val="left" w:pos="284"/>
        </w:tabs>
        <w:ind w:left="284" w:hanging="284"/>
        <w:rPr>
          <w:b w:val="0"/>
          <w:i/>
          <w:color w:val="auto"/>
          <w:spacing w:val="0"/>
          <w:sz w:val="20"/>
          <w:szCs w:val="20"/>
        </w:rPr>
      </w:pPr>
    </w:p>
    <w:p w14:paraId="4E51B35A" w14:textId="77777777" w:rsidR="009E4E57" w:rsidRPr="00560D4C" w:rsidRDefault="009E4E57" w:rsidP="00560D4C">
      <w:pPr>
        <w:numPr>
          <w:ilvl w:val="0"/>
          <w:numId w:val="16"/>
        </w:numPr>
        <w:tabs>
          <w:tab w:val="left" w:pos="284"/>
        </w:tabs>
        <w:ind w:left="284" w:hanging="284"/>
        <w:rPr>
          <w:color w:val="auto"/>
          <w:spacing w:val="0"/>
          <w:sz w:val="20"/>
          <w:szCs w:val="20"/>
        </w:rPr>
      </w:pPr>
      <w:r w:rsidRPr="00560D4C">
        <w:rPr>
          <w:color w:val="auto"/>
          <w:spacing w:val="0"/>
          <w:sz w:val="20"/>
          <w:szCs w:val="20"/>
        </w:rPr>
        <w:t>Possibility of market surveillance representative</w:t>
      </w:r>
      <w:r w:rsidR="00573F7A" w:rsidRPr="00560D4C">
        <w:rPr>
          <w:color w:val="auto"/>
          <w:spacing w:val="0"/>
          <w:sz w:val="20"/>
          <w:szCs w:val="20"/>
        </w:rPr>
        <w:t>s</w:t>
      </w:r>
      <w:r w:rsidRPr="00560D4C">
        <w:rPr>
          <w:color w:val="auto"/>
          <w:spacing w:val="0"/>
          <w:sz w:val="20"/>
          <w:szCs w:val="20"/>
        </w:rPr>
        <w:t xml:space="preserve"> </w:t>
      </w:r>
      <w:r w:rsidR="00573F7A" w:rsidRPr="00560D4C">
        <w:rPr>
          <w:color w:val="auto"/>
          <w:spacing w:val="0"/>
          <w:sz w:val="20"/>
          <w:szCs w:val="20"/>
        </w:rPr>
        <w:t>to visit the laboratory</w:t>
      </w:r>
      <w:r w:rsidR="00CB326F">
        <w:rPr>
          <w:color w:val="auto"/>
          <w:spacing w:val="0"/>
          <w:sz w:val="20"/>
          <w:szCs w:val="20"/>
        </w:rPr>
        <w:t>:</w:t>
      </w:r>
    </w:p>
    <w:p w14:paraId="2F5A61F5" w14:textId="77777777" w:rsidR="000C48C1" w:rsidRPr="007E348C" w:rsidRDefault="002041FC" w:rsidP="00560D4C">
      <w:pPr>
        <w:tabs>
          <w:tab w:val="left" w:pos="284"/>
        </w:tabs>
        <w:ind w:left="284" w:hanging="284"/>
        <w:rPr>
          <w:b w:val="0"/>
          <w:color w:val="auto"/>
          <w:spacing w:val="0"/>
          <w:sz w:val="20"/>
          <w:szCs w:val="20"/>
        </w:rPr>
      </w:pPr>
      <w:r w:rsidRPr="00560D4C">
        <w:rPr>
          <w:b w:val="0"/>
          <w:color w:val="auto"/>
          <w:spacing w:val="0"/>
          <w:sz w:val="20"/>
          <w:szCs w:val="20"/>
        </w:rPr>
        <w:tab/>
      </w:r>
      <w:r w:rsidR="00383796">
        <w:rPr>
          <w:b w:val="0"/>
          <w:color w:val="auto"/>
          <w:spacing w:val="0"/>
          <w:sz w:val="20"/>
          <w:szCs w:val="20"/>
        </w:rPr>
        <w:t>During 2017</w:t>
      </w:r>
      <w:r w:rsidR="00DA1D07" w:rsidRPr="00560D4C">
        <w:rPr>
          <w:b w:val="0"/>
          <w:color w:val="auto"/>
          <w:spacing w:val="0"/>
          <w:sz w:val="20"/>
          <w:szCs w:val="20"/>
        </w:rPr>
        <w:t xml:space="preserve">, representatives from the market surveillance authorities may make appointments with the laboratory in order to visit and in particular see and discuss the non-compliances found within samples. </w:t>
      </w:r>
      <w:r w:rsidR="000C48C1" w:rsidRPr="00560D4C">
        <w:rPr>
          <w:b w:val="0"/>
          <w:color w:val="auto"/>
          <w:spacing w:val="0"/>
          <w:sz w:val="20"/>
          <w:szCs w:val="20"/>
        </w:rPr>
        <w:t xml:space="preserve">Some individual market surveillance authorities may also ask to have the manufacturer of a particular sample to be present for such a visit, in which case only those particular samples pertaining to that manufacturer are to be shown and discussed. </w:t>
      </w:r>
      <w:r w:rsidR="000C48C1" w:rsidRPr="007E348C">
        <w:rPr>
          <w:b w:val="0"/>
          <w:color w:val="auto"/>
          <w:spacing w:val="0"/>
          <w:sz w:val="20"/>
          <w:szCs w:val="20"/>
        </w:rPr>
        <w:t>Please confirm that this is possible and no additional charges will be incurred by PROSAFE.</w:t>
      </w:r>
    </w:p>
    <w:p w14:paraId="396CBAD0" w14:textId="77777777" w:rsidR="000C48C1" w:rsidRPr="00560D4C" w:rsidRDefault="000C48C1" w:rsidP="007E348C">
      <w:pPr>
        <w:tabs>
          <w:tab w:val="left" w:pos="284"/>
        </w:tabs>
        <w:ind w:left="0"/>
        <w:rPr>
          <w:b w:val="0"/>
          <w:color w:val="auto"/>
          <w:spacing w:val="0"/>
          <w:sz w:val="20"/>
          <w:szCs w:val="20"/>
        </w:rPr>
      </w:pPr>
    </w:p>
    <w:p w14:paraId="1B4789FE" w14:textId="77777777" w:rsidR="000C48C1" w:rsidRPr="00560D4C" w:rsidRDefault="000C48C1" w:rsidP="00560D4C">
      <w:pPr>
        <w:numPr>
          <w:ilvl w:val="0"/>
          <w:numId w:val="16"/>
        </w:numPr>
        <w:tabs>
          <w:tab w:val="left" w:pos="284"/>
        </w:tabs>
        <w:ind w:left="284" w:hanging="284"/>
        <w:rPr>
          <w:color w:val="auto"/>
          <w:spacing w:val="0"/>
          <w:sz w:val="20"/>
          <w:szCs w:val="20"/>
        </w:rPr>
      </w:pPr>
      <w:r w:rsidRPr="00560D4C">
        <w:rPr>
          <w:color w:val="auto"/>
          <w:spacing w:val="0"/>
          <w:sz w:val="20"/>
          <w:szCs w:val="20"/>
        </w:rPr>
        <w:t xml:space="preserve">Possibility of </w:t>
      </w:r>
      <w:r w:rsidR="007E348C">
        <w:rPr>
          <w:color w:val="auto"/>
          <w:spacing w:val="0"/>
          <w:sz w:val="20"/>
          <w:szCs w:val="20"/>
        </w:rPr>
        <w:t>o</w:t>
      </w:r>
      <w:r w:rsidRPr="00560D4C">
        <w:rPr>
          <w:color w:val="auto"/>
          <w:spacing w:val="0"/>
          <w:sz w:val="20"/>
          <w:szCs w:val="20"/>
        </w:rPr>
        <w:t xml:space="preserve">rganising a </w:t>
      </w:r>
      <w:r w:rsidR="00383796">
        <w:rPr>
          <w:color w:val="auto"/>
          <w:spacing w:val="0"/>
          <w:sz w:val="20"/>
          <w:szCs w:val="20"/>
        </w:rPr>
        <w:t>JA2015</w:t>
      </w:r>
      <w:r w:rsidR="007E348C">
        <w:rPr>
          <w:color w:val="auto"/>
          <w:spacing w:val="0"/>
          <w:sz w:val="20"/>
          <w:szCs w:val="20"/>
        </w:rPr>
        <w:t xml:space="preserve"> </w:t>
      </w:r>
      <w:r w:rsidR="00383796">
        <w:rPr>
          <w:color w:val="auto"/>
          <w:spacing w:val="0"/>
          <w:sz w:val="20"/>
          <w:szCs w:val="20"/>
        </w:rPr>
        <w:t>Household Electrical Appliances</w:t>
      </w:r>
      <w:r w:rsidRPr="00560D4C">
        <w:rPr>
          <w:color w:val="auto"/>
          <w:spacing w:val="0"/>
          <w:sz w:val="20"/>
          <w:szCs w:val="20"/>
        </w:rPr>
        <w:t xml:space="preserve"> Meeting at the premises of the laboratory</w:t>
      </w:r>
      <w:r w:rsidR="00CB326F">
        <w:rPr>
          <w:color w:val="auto"/>
          <w:spacing w:val="0"/>
          <w:sz w:val="20"/>
          <w:szCs w:val="20"/>
        </w:rPr>
        <w:t>:</w:t>
      </w:r>
    </w:p>
    <w:p w14:paraId="2285933E" w14:textId="77777777" w:rsidR="00DA1D07" w:rsidRPr="00560D4C" w:rsidRDefault="000C48C1" w:rsidP="00560D4C">
      <w:pPr>
        <w:tabs>
          <w:tab w:val="left" w:pos="284"/>
        </w:tabs>
        <w:ind w:left="284"/>
        <w:rPr>
          <w:color w:val="auto"/>
          <w:spacing w:val="0"/>
          <w:sz w:val="20"/>
          <w:szCs w:val="20"/>
        </w:rPr>
      </w:pPr>
      <w:r w:rsidRPr="00560D4C">
        <w:rPr>
          <w:b w:val="0"/>
          <w:color w:val="auto"/>
          <w:spacing w:val="0"/>
          <w:sz w:val="20"/>
          <w:szCs w:val="20"/>
        </w:rPr>
        <w:t xml:space="preserve">One of the </w:t>
      </w:r>
      <w:r w:rsidR="00E22C34" w:rsidRPr="00560D4C">
        <w:rPr>
          <w:b w:val="0"/>
          <w:color w:val="auto"/>
          <w:spacing w:val="0"/>
          <w:sz w:val="20"/>
          <w:szCs w:val="20"/>
        </w:rPr>
        <w:t xml:space="preserve">joint action </w:t>
      </w:r>
      <w:r w:rsidRPr="00560D4C">
        <w:rPr>
          <w:b w:val="0"/>
          <w:color w:val="auto"/>
          <w:spacing w:val="0"/>
          <w:sz w:val="20"/>
          <w:szCs w:val="20"/>
        </w:rPr>
        <w:t xml:space="preserve">group meetings of this </w:t>
      </w:r>
      <w:r w:rsidR="00E22C34" w:rsidRPr="00560D4C">
        <w:rPr>
          <w:b w:val="0"/>
          <w:color w:val="auto"/>
          <w:spacing w:val="0"/>
          <w:sz w:val="20"/>
          <w:szCs w:val="20"/>
        </w:rPr>
        <w:t xml:space="preserve">(mainly made up of representatives of the </w:t>
      </w:r>
      <w:r w:rsidR="007E348C">
        <w:rPr>
          <w:b w:val="0"/>
          <w:color w:val="auto"/>
          <w:spacing w:val="0"/>
          <w:sz w:val="20"/>
          <w:szCs w:val="20"/>
        </w:rPr>
        <w:t>9</w:t>
      </w:r>
      <w:r w:rsidR="00E22C34" w:rsidRPr="00560D4C">
        <w:rPr>
          <w:b w:val="0"/>
          <w:color w:val="auto"/>
          <w:spacing w:val="0"/>
          <w:sz w:val="20"/>
          <w:szCs w:val="20"/>
        </w:rPr>
        <w:t xml:space="preserve"> respective market surveillance authorities) </w:t>
      </w:r>
      <w:r w:rsidR="007E348C">
        <w:rPr>
          <w:b w:val="0"/>
          <w:color w:val="auto"/>
          <w:spacing w:val="0"/>
          <w:sz w:val="20"/>
          <w:szCs w:val="20"/>
        </w:rPr>
        <w:t>will</w:t>
      </w:r>
      <w:r w:rsidR="00E22C34" w:rsidRPr="00560D4C">
        <w:rPr>
          <w:b w:val="0"/>
          <w:color w:val="auto"/>
          <w:spacing w:val="0"/>
          <w:sz w:val="20"/>
          <w:szCs w:val="20"/>
        </w:rPr>
        <w:t xml:space="preserve"> be organised at the premises of the laboratory if this is possible. The scope of such a meeting is to discuss directly the test results of the samples tested and for the representatives from the respective market surveillance authorities to see the actual non-compliances and better understand the test procedure</w:t>
      </w:r>
      <w:r w:rsidR="0096694C">
        <w:rPr>
          <w:b w:val="0"/>
          <w:color w:val="auto"/>
          <w:spacing w:val="0"/>
          <w:sz w:val="20"/>
          <w:szCs w:val="20"/>
        </w:rPr>
        <w:t>s</w:t>
      </w:r>
      <w:r w:rsidR="00E22C34" w:rsidRPr="00560D4C">
        <w:rPr>
          <w:b w:val="0"/>
          <w:color w:val="auto"/>
          <w:spacing w:val="0"/>
          <w:sz w:val="20"/>
          <w:szCs w:val="20"/>
        </w:rPr>
        <w:t xml:space="preserve"> carried out on such samples. </w:t>
      </w:r>
    </w:p>
    <w:p w14:paraId="796E6D50" w14:textId="77777777" w:rsidR="00DA1D07" w:rsidRPr="00560D4C" w:rsidRDefault="00DA1D07" w:rsidP="00560D4C">
      <w:pPr>
        <w:tabs>
          <w:tab w:val="left" w:pos="284"/>
        </w:tabs>
        <w:ind w:left="284" w:hanging="284"/>
        <w:rPr>
          <w:b w:val="0"/>
          <w:color w:val="auto"/>
          <w:spacing w:val="0"/>
          <w:sz w:val="20"/>
          <w:szCs w:val="20"/>
        </w:rPr>
      </w:pPr>
    </w:p>
    <w:p w14:paraId="1C649452" w14:textId="77777777" w:rsidR="007E348C" w:rsidRPr="007E348C" w:rsidRDefault="002041FC" w:rsidP="007E348C">
      <w:pPr>
        <w:tabs>
          <w:tab w:val="left" w:pos="284"/>
        </w:tabs>
        <w:ind w:left="284" w:hanging="284"/>
        <w:rPr>
          <w:b w:val="0"/>
          <w:color w:val="auto"/>
          <w:spacing w:val="0"/>
          <w:sz w:val="20"/>
          <w:szCs w:val="20"/>
        </w:rPr>
      </w:pPr>
      <w:r w:rsidRPr="00560D4C">
        <w:rPr>
          <w:b w:val="0"/>
          <w:color w:val="auto"/>
          <w:spacing w:val="0"/>
          <w:sz w:val="20"/>
          <w:szCs w:val="20"/>
        </w:rPr>
        <w:tab/>
      </w:r>
      <w:r w:rsidR="007E348C">
        <w:rPr>
          <w:b w:val="0"/>
          <w:color w:val="auto"/>
          <w:spacing w:val="0"/>
          <w:sz w:val="20"/>
          <w:szCs w:val="20"/>
        </w:rPr>
        <w:t>I</w:t>
      </w:r>
      <w:r w:rsidR="00660CC7" w:rsidRPr="00560D4C">
        <w:rPr>
          <w:b w:val="0"/>
          <w:color w:val="auto"/>
          <w:spacing w:val="0"/>
          <w:sz w:val="20"/>
          <w:szCs w:val="20"/>
        </w:rPr>
        <w:t xml:space="preserve">ndicate whether the laboratory is able to host </w:t>
      </w:r>
      <w:r w:rsidR="007E348C">
        <w:rPr>
          <w:b w:val="0"/>
          <w:color w:val="auto"/>
          <w:spacing w:val="0"/>
          <w:sz w:val="20"/>
          <w:szCs w:val="20"/>
        </w:rPr>
        <w:t>a</w:t>
      </w:r>
      <w:r w:rsidR="00E22C34" w:rsidRPr="00560D4C">
        <w:rPr>
          <w:b w:val="0"/>
          <w:color w:val="auto"/>
          <w:spacing w:val="0"/>
          <w:sz w:val="20"/>
          <w:szCs w:val="20"/>
        </w:rPr>
        <w:t xml:space="preserve"> two-day</w:t>
      </w:r>
      <w:r w:rsidR="000B5665" w:rsidRPr="00560D4C">
        <w:rPr>
          <w:b w:val="0"/>
          <w:color w:val="auto"/>
          <w:spacing w:val="0"/>
          <w:sz w:val="20"/>
          <w:szCs w:val="20"/>
        </w:rPr>
        <w:t xml:space="preserve"> </w:t>
      </w:r>
      <w:r w:rsidR="006E0F70">
        <w:rPr>
          <w:b w:val="0"/>
          <w:color w:val="auto"/>
          <w:spacing w:val="0"/>
          <w:sz w:val="20"/>
          <w:szCs w:val="20"/>
        </w:rPr>
        <w:t>group meeting</w:t>
      </w:r>
      <w:r w:rsidR="00660CC7" w:rsidRPr="00560D4C">
        <w:rPr>
          <w:b w:val="0"/>
          <w:color w:val="auto"/>
          <w:spacing w:val="0"/>
          <w:sz w:val="20"/>
          <w:szCs w:val="20"/>
        </w:rPr>
        <w:t xml:space="preserve"> </w:t>
      </w:r>
      <w:r w:rsidR="000B5665" w:rsidRPr="00560D4C">
        <w:rPr>
          <w:b w:val="0"/>
          <w:color w:val="auto"/>
          <w:spacing w:val="0"/>
          <w:sz w:val="20"/>
          <w:szCs w:val="20"/>
        </w:rPr>
        <w:t xml:space="preserve">at </w:t>
      </w:r>
      <w:r w:rsidR="00B7799A">
        <w:rPr>
          <w:b w:val="0"/>
          <w:color w:val="auto"/>
          <w:spacing w:val="0"/>
          <w:sz w:val="20"/>
          <w:szCs w:val="20"/>
        </w:rPr>
        <w:t>its</w:t>
      </w:r>
      <w:r w:rsidR="00B7799A" w:rsidRPr="00560D4C">
        <w:rPr>
          <w:b w:val="0"/>
          <w:color w:val="auto"/>
          <w:spacing w:val="0"/>
          <w:sz w:val="20"/>
          <w:szCs w:val="20"/>
        </w:rPr>
        <w:t xml:space="preserve"> </w:t>
      </w:r>
      <w:r w:rsidR="000B5665" w:rsidRPr="00560D4C">
        <w:rPr>
          <w:b w:val="0"/>
          <w:color w:val="auto"/>
          <w:spacing w:val="0"/>
          <w:sz w:val="20"/>
          <w:szCs w:val="20"/>
        </w:rPr>
        <w:t>premises</w:t>
      </w:r>
      <w:r w:rsidR="007E348C">
        <w:rPr>
          <w:b w:val="0"/>
          <w:color w:val="auto"/>
          <w:spacing w:val="0"/>
          <w:sz w:val="20"/>
          <w:szCs w:val="20"/>
        </w:rPr>
        <w:t>.</w:t>
      </w:r>
      <w:r w:rsidR="000B5665" w:rsidRPr="00560D4C">
        <w:rPr>
          <w:b w:val="0"/>
          <w:color w:val="auto"/>
          <w:spacing w:val="0"/>
          <w:sz w:val="20"/>
          <w:szCs w:val="20"/>
        </w:rPr>
        <w:t xml:space="preserve"> </w:t>
      </w:r>
      <w:r w:rsidR="007E348C" w:rsidRPr="007E348C">
        <w:rPr>
          <w:b w:val="0"/>
          <w:color w:val="auto"/>
          <w:spacing w:val="0"/>
          <w:sz w:val="20"/>
          <w:szCs w:val="20"/>
        </w:rPr>
        <w:t>Please confirm that this is possible and no additional charges will be incurred by PROSAFE.</w:t>
      </w:r>
    </w:p>
    <w:p w14:paraId="599AC3D0" w14:textId="77777777" w:rsidR="00A85B40" w:rsidRPr="00560D4C" w:rsidRDefault="00A85B40" w:rsidP="00560D4C">
      <w:pPr>
        <w:tabs>
          <w:tab w:val="left" w:pos="284"/>
        </w:tabs>
        <w:ind w:left="284" w:hanging="284"/>
        <w:rPr>
          <w:b w:val="0"/>
          <w:i/>
          <w:color w:val="000000"/>
          <w:spacing w:val="0"/>
          <w:sz w:val="20"/>
          <w:szCs w:val="20"/>
          <w:lang w:val="en-US" w:eastAsia="en-US"/>
        </w:rPr>
      </w:pPr>
    </w:p>
    <w:p w14:paraId="2156DAFB" w14:textId="77777777" w:rsidR="00A85B40" w:rsidRPr="00560D4C" w:rsidRDefault="00E22C34" w:rsidP="00560D4C">
      <w:pPr>
        <w:numPr>
          <w:ilvl w:val="0"/>
          <w:numId w:val="16"/>
        </w:numPr>
        <w:tabs>
          <w:tab w:val="left" w:pos="284"/>
        </w:tabs>
        <w:ind w:left="284" w:hanging="284"/>
        <w:rPr>
          <w:color w:val="auto"/>
          <w:spacing w:val="0"/>
          <w:sz w:val="20"/>
          <w:szCs w:val="20"/>
        </w:rPr>
      </w:pPr>
      <w:r w:rsidRPr="00560D4C">
        <w:rPr>
          <w:color w:val="auto"/>
          <w:spacing w:val="0"/>
          <w:sz w:val="20"/>
          <w:szCs w:val="20"/>
        </w:rPr>
        <w:t xml:space="preserve">Sample of </w:t>
      </w:r>
      <w:r w:rsidR="00140775" w:rsidRPr="00560D4C">
        <w:rPr>
          <w:color w:val="auto"/>
          <w:spacing w:val="0"/>
          <w:sz w:val="20"/>
          <w:szCs w:val="20"/>
        </w:rPr>
        <w:t>Test R</w:t>
      </w:r>
      <w:r w:rsidR="00A85B40" w:rsidRPr="00560D4C">
        <w:rPr>
          <w:color w:val="auto"/>
          <w:spacing w:val="0"/>
          <w:sz w:val="20"/>
          <w:szCs w:val="20"/>
        </w:rPr>
        <w:t>eport</w:t>
      </w:r>
      <w:r w:rsidRPr="00560D4C">
        <w:rPr>
          <w:color w:val="auto"/>
          <w:spacing w:val="0"/>
          <w:sz w:val="20"/>
          <w:szCs w:val="20"/>
        </w:rPr>
        <w:t>s</w:t>
      </w:r>
      <w:r w:rsidR="00CB326F">
        <w:rPr>
          <w:color w:val="auto"/>
          <w:spacing w:val="0"/>
          <w:sz w:val="20"/>
          <w:szCs w:val="20"/>
        </w:rPr>
        <w:t>:</w:t>
      </w:r>
    </w:p>
    <w:p w14:paraId="1C1B8F8D" w14:textId="77777777" w:rsidR="00E22C34" w:rsidRPr="00560D4C" w:rsidRDefault="002041FC" w:rsidP="006E0F70">
      <w:pPr>
        <w:tabs>
          <w:tab w:val="left" w:pos="284"/>
        </w:tabs>
        <w:ind w:left="284" w:hanging="284"/>
        <w:contextualSpacing/>
        <w:rPr>
          <w:b w:val="0"/>
          <w:color w:val="000000"/>
          <w:spacing w:val="0"/>
          <w:sz w:val="20"/>
          <w:szCs w:val="20"/>
          <w:lang w:val="en-US" w:eastAsia="en-US"/>
        </w:rPr>
      </w:pPr>
      <w:r w:rsidRPr="00560D4C">
        <w:rPr>
          <w:b w:val="0"/>
          <w:color w:val="000000"/>
          <w:spacing w:val="0"/>
          <w:sz w:val="20"/>
          <w:szCs w:val="20"/>
          <w:lang w:val="en-US" w:eastAsia="en-US"/>
        </w:rPr>
        <w:tab/>
      </w:r>
      <w:r w:rsidR="006E0F70">
        <w:rPr>
          <w:b w:val="0"/>
          <w:color w:val="000000"/>
          <w:spacing w:val="0"/>
          <w:sz w:val="20"/>
          <w:szCs w:val="20"/>
          <w:lang w:val="en-US" w:eastAsia="en-US"/>
        </w:rPr>
        <w:t>I</w:t>
      </w:r>
      <w:r w:rsidR="00A85B40" w:rsidRPr="00560D4C">
        <w:rPr>
          <w:b w:val="0"/>
          <w:color w:val="000000"/>
          <w:spacing w:val="0"/>
          <w:sz w:val="20"/>
          <w:szCs w:val="20"/>
          <w:lang w:val="en-US" w:eastAsia="en-US"/>
        </w:rPr>
        <w:t>nclude samples of test reports</w:t>
      </w:r>
      <w:r w:rsidR="006C5021" w:rsidRPr="00560D4C">
        <w:rPr>
          <w:b w:val="0"/>
          <w:color w:val="000000"/>
          <w:spacing w:val="0"/>
          <w:sz w:val="20"/>
          <w:szCs w:val="20"/>
          <w:lang w:val="en-US" w:eastAsia="en-US"/>
        </w:rPr>
        <w:t xml:space="preserve"> </w:t>
      </w:r>
      <w:r w:rsidR="006C5021" w:rsidRPr="006E0F70">
        <w:rPr>
          <w:b w:val="0"/>
          <w:color w:val="000000"/>
          <w:spacing w:val="0"/>
          <w:sz w:val="20"/>
          <w:szCs w:val="20"/>
          <w:lang w:val="en-US" w:eastAsia="en-US"/>
        </w:rPr>
        <w:t>in English</w:t>
      </w:r>
      <w:r w:rsidR="00A85B40" w:rsidRPr="00560D4C">
        <w:rPr>
          <w:b w:val="0"/>
          <w:color w:val="000000"/>
          <w:spacing w:val="0"/>
          <w:sz w:val="20"/>
          <w:szCs w:val="20"/>
          <w:lang w:val="en-US" w:eastAsia="en-US"/>
        </w:rPr>
        <w:t>, showing the structure of the report and including the type of photos taken to ensure that the non</w:t>
      </w:r>
      <w:r w:rsidR="00CE78BF">
        <w:rPr>
          <w:b w:val="0"/>
          <w:color w:val="000000"/>
          <w:spacing w:val="0"/>
          <w:sz w:val="20"/>
          <w:szCs w:val="20"/>
          <w:lang w:val="en-US" w:eastAsia="en-US"/>
        </w:rPr>
        <w:t>-compliances are well explained/</w:t>
      </w:r>
      <w:r w:rsidR="00F07A01" w:rsidRPr="00560D4C">
        <w:rPr>
          <w:b w:val="0"/>
          <w:color w:val="000000"/>
          <w:spacing w:val="0"/>
          <w:sz w:val="20"/>
          <w:szCs w:val="20"/>
          <w:lang w:val="en-US" w:eastAsia="en-US"/>
        </w:rPr>
        <w:t xml:space="preserve">exhibited </w:t>
      </w:r>
      <w:r w:rsidR="00A85B40" w:rsidRPr="00560D4C">
        <w:rPr>
          <w:b w:val="0"/>
          <w:color w:val="000000"/>
          <w:spacing w:val="0"/>
          <w:sz w:val="20"/>
          <w:szCs w:val="20"/>
          <w:lang w:val="en-US" w:eastAsia="en-US"/>
        </w:rPr>
        <w:t>within the report</w:t>
      </w:r>
      <w:r w:rsidR="00965042" w:rsidRPr="00560D4C">
        <w:rPr>
          <w:b w:val="0"/>
          <w:color w:val="000000"/>
          <w:spacing w:val="0"/>
          <w:sz w:val="20"/>
          <w:szCs w:val="20"/>
          <w:lang w:val="en-US" w:eastAsia="en-US"/>
        </w:rPr>
        <w:t xml:space="preserve"> for each sample tested</w:t>
      </w:r>
      <w:r w:rsidR="00A85B40" w:rsidRPr="00560D4C">
        <w:rPr>
          <w:b w:val="0"/>
          <w:color w:val="000000"/>
          <w:spacing w:val="0"/>
          <w:sz w:val="20"/>
          <w:szCs w:val="20"/>
          <w:lang w:val="en-US" w:eastAsia="en-US"/>
        </w:rPr>
        <w:t>.</w:t>
      </w:r>
      <w:r w:rsidR="003B7C28">
        <w:rPr>
          <w:b w:val="0"/>
          <w:color w:val="000000"/>
          <w:spacing w:val="0"/>
          <w:sz w:val="20"/>
          <w:szCs w:val="20"/>
          <w:lang w:val="en-US" w:eastAsia="en-US"/>
        </w:rPr>
        <w:t xml:space="preserve"> Note that non-compliances must be recorded in the format required by the FAILURE CODE LIST (see Annex F of PROSAFE guide for best practice techniques in market surveillance).</w:t>
      </w:r>
    </w:p>
    <w:p w14:paraId="685EC8D2" w14:textId="77777777" w:rsidR="00A85B40" w:rsidRPr="00560D4C" w:rsidRDefault="00A85B40" w:rsidP="00560D4C">
      <w:pPr>
        <w:tabs>
          <w:tab w:val="left" w:pos="284"/>
        </w:tabs>
        <w:ind w:left="284" w:hanging="284"/>
        <w:contextualSpacing/>
        <w:rPr>
          <w:b w:val="0"/>
          <w:color w:val="000000"/>
          <w:spacing w:val="0"/>
          <w:sz w:val="20"/>
          <w:szCs w:val="20"/>
          <w:lang w:val="en-US" w:eastAsia="en-US"/>
        </w:rPr>
      </w:pPr>
    </w:p>
    <w:p w14:paraId="174B0DC3" w14:textId="77777777" w:rsidR="00140775" w:rsidRPr="00560D4C" w:rsidRDefault="000249B7" w:rsidP="00560D4C">
      <w:pPr>
        <w:numPr>
          <w:ilvl w:val="0"/>
          <w:numId w:val="16"/>
        </w:numPr>
        <w:tabs>
          <w:tab w:val="left" w:pos="284"/>
        </w:tabs>
        <w:ind w:left="284" w:hanging="284"/>
        <w:rPr>
          <w:color w:val="auto"/>
          <w:spacing w:val="0"/>
          <w:sz w:val="20"/>
          <w:szCs w:val="20"/>
        </w:rPr>
      </w:pPr>
      <w:r w:rsidRPr="00560D4C">
        <w:rPr>
          <w:color w:val="auto"/>
          <w:spacing w:val="0"/>
          <w:sz w:val="20"/>
          <w:szCs w:val="20"/>
        </w:rPr>
        <w:t xml:space="preserve">Detailed </w:t>
      </w:r>
      <w:r w:rsidR="006E0F70">
        <w:rPr>
          <w:color w:val="auto"/>
          <w:spacing w:val="0"/>
          <w:sz w:val="20"/>
          <w:szCs w:val="20"/>
        </w:rPr>
        <w:t>Overview Table</w:t>
      </w:r>
      <w:r w:rsidR="00CB326F">
        <w:rPr>
          <w:color w:val="auto"/>
          <w:spacing w:val="0"/>
          <w:sz w:val="20"/>
          <w:szCs w:val="20"/>
        </w:rPr>
        <w:t>:</w:t>
      </w:r>
    </w:p>
    <w:p w14:paraId="355BB3C7" w14:textId="77777777" w:rsidR="00140775" w:rsidRPr="00560D4C" w:rsidRDefault="006E0F70" w:rsidP="00560D4C">
      <w:pPr>
        <w:tabs>
          <w:tab w:val="left" w:pos="284"/>
        </w:tabs>
        <w:ind w:left="284"/>
        <w:rPr>
          <w:b w:val="0"/>
          <w:color w:val="auto"/>
          <w:spacing w:val="0"/>
          <w:sz w:val="20"/>
          <w:szCs w:val="20"/>
        </w:rPr>
      </w:pPr>
      <w:r>
        <w:rPr>
          <w:b w:val="0"/>
          <w:color w:val="auto"/>
          <w:spacing w:val="0"/>
          <w:sz w:val="20"/>
          <w:szCs w:val="20"/>
        </w:rPr>
        <w:t>Such a table will be required by</w:t>
      </w:r>
      <w:r w:rsidR="00140775" w:rsidRPr="00560D4C">
        <w:rPr>
          <w:b w:val="0"/>
          <w:color w:val="auto"/>
          <w:spacing w:val="0"/>
          <w:sz w:val="20"/>
          <w:szCs w:val="20"/>
        </w:rPr>
        <w:t xml:space="preserve"> the Task Coordinator</w:t>
      </w:r>
      <w:r>
        <w:rPr>
          <w:b w:val="0"/>
          <w:color w:val="auto"/>
          <w:spacing w:val="0"/>
          <w:sz w:val="20"/>
          <w:szCs w:val="20"/>
        </w:rPr>
        <w:t>,</w:t>
      </w:r>
      <w:r w:rsidR="00140775" w:rsidRPr="00560D4C">
        <w:rPr>
          <w:b w:val="0"/>
          <w:color w:val="auto"/>
          <w:spacing w:val="0"/>
          <w:sz w:val="20"/>
          <w:szCs w:val="20"/>
        </w:rPr>
        <w:t xml:space="preserve"> showing individual test results of all sub-clauses of each and every sample tested.</w:t>
      </w:r>
    </w:p>
    <w:p w14:paraId="1A0CAD24" w14:textId="77777777" w:rsidR="009276DD" w:rsidRPr="00560D4C" w:rsidRDefault="00140775" w:rsidP="00560D4C">
      <w:pPr>
        <w:tabs>
          <w:tab w:val="left" w:pos="284"/>
        </w:tabs>
        <w:ind w:left="284" w:hanging="284"/>
        <w:contextualSpacing/>
        <w:rPr>
          <w:b w:val="0"/>
          <w:color w:val="auto"/>
          <w:spacing w:val="0"/>
          <w:sz w:val="20"/>
          <w:szCs w:val="20"/>
          <w:lang w:val="en-US" w:eastAsia="en-US"/>
        </w:rPr>
      </w:pPr>
      <w:r w:rsidRPr="00560D4C">
        <w:rPr>
          <w:b w:val="0"/>
          <w:i/>
          <w:color w:val="000000"/>
          <w:spacing w:val="0"/>
          <w:sz w:val="20"/>
          <w:szCs w:val="20"/>
          <w:lang w:val="en-US" w:eastAsia="en-US"/>
        </w:rPr>
        <w:tab/>
      </w:r>
    </w:p>
    <w:p w14:paraId="735AFB5E" w14:textId="77777777" w:rsidR="00FE1D8E" w:rsidRPr="00560D4C" w:rsidRDefault="000249B7" w:rsidP="00560D4C">
      <w:pPr>
        <w:numPr>
          <w:ilvl w:val="0"/>
          <w:numId w:val="16"/>
        </w:numPr>
        <w:tabs>
          <w:tab w:val="left" w:pos="284"/>
        </w:tabs>
        <w:ind w:left="284" w:hanging="284"/>
        <w:rPr>
          <w:color w:val="auto"/>
          <w:spacing w:val="0"/>
          <w:sz w:val="20"/>
          <w:szCs w:val="20"/>
        </w:rPr>
      </w:pPr>
      <w:r w:rsidRPr="00560D4C">
        <w:rPr>
          <w:color w:val="auto"/>
          <w:spacing w:val="0"/>
          <w:sz w:val="20"/>
          <w:szCs w:val="20"/>
        </w:rPr>
        <w:t>Final Report</w:t>
      </w:r>
      <w:r w:rsidR="00CB326F">
        <w:rPr>
          <w:color w:val="auto"/>
          <w:spacing w:val="0"/>
          <w:sz w:val="20"/>
          <w:szCs w:val="20"/>
        </w:rPr>
        <w:t>:</w:t>
      </w:r>
    </w:p>
    <w:p w14:paraId="046A3552" w14:textId="77777777" w:rsidR="008B3468" w:rsidRPr="00560D4C" w:rsidRDefault="000249B7" w:rsidP="003B7C28">
      <w:pPr>
        <w:tabs>
          <w:tab w:val="left" w:pos="284"/>
        </w:tabs>
        <w:ind w:left="284"/>
        <w:contextualSpacing/>
        <w:rPr>
          <w:b w:val="0"/>
          <w:color w:val="000000"/>
          <w:spacing w:val="0"/>
          <w:sz w:val="20"/>
          <w:szCs w:val="20"/>
          <w:lang w:val="en-US" w:eastAsia="en-US"/>
        </w:rPr>
      </w:pPr>
      <w:r w:rsidRPr="00560D4C">
        <w:rPr>
          <w:b w:val="0"/>
          <w:color w:val="000000"/>
          <w:spacing w:val="0"/>
          <w:sz w:val="20"/>
          <w:szCs w:val="20"/>
          <w:lang w:val="en-US" w:eastAsia="en-US"/>
        </w:rPr>
        <w:t>The</w:t>
      </w:r>
      <w:r w:rsidR="00FE1D8E" w:rsidRPr="00560D4C">
        <w:rPr>
          <w:b w:val="0"/>
          <w:color w:val="000000"/>
          <w:spacing w:val="0"/>
          <w:sz w:val="20"/>
          <w:szCs w:val="20"/>
          <w:lang w:val="en-US" w:eastAsia="en-US"/>
        </w:rPr>
        <w:t xml:space="preserve"> laboratory</w:t>
      </w:r>
      <w:r w:rsidR="00170AAA">
        <w:rPr>
          <w:b w:val="0"/>
          <w:color w:val="000000"/>
          <w:spacing w:val="0"/>
          <w:sz w:val="20"/>
          <w:szCs w:val="20"/>
          <w:lang w:val="en-US" w:eastAsia="en-US"/>
        </w:rPr>
        <w:t xml:space="preserve"> will</w:t>
      </w:r>
      <w:r w:rsidR="00FE1D8E" w:rsidRPr="00560D4C">
        <w:rPr>
          <w:b w:val="0"/>
          <w:color w:val="000000"/>
          <w:spacing w:val="0"/>
          <w:sz w:val="20"/>
          <w:szCs w:val="20"/>
          <w:lang w:val="en-US" w:eastAsia="en-US"/>
        </w:rPr>
        <w:t xml:space="preserve"> </w:t>
      </w:r>
      <w:r w:rsidR="006E0F70">
        <w:rPr>
          <w:b w:val="0"/>
          <w:color w:val="000000"/>
          <w:spacing w:val="0"/>
          <w:sz w:val="20"/>
          <w:szCs w:val="20"/>
          <w:lang w:val="en-US" w:eastAsia="en-US"/>
        </w:rPr>
        <w:t>be required to</w:t>
      </w:r>
      <w:r w:rsidR="00522760" w:rsidRPr="00560D4C">
        <w:rPr>
          <w:b w:val="0"/>
          <w:color w:val="000000"/>
          <w:spacing w:val="0"/>
          <w:sz w:val="20"/>
          <w:szCs w:val="20"/>
          <w:lang w:val="en-US" w:eastAsia="en-US"/>
        </w:rPr>
        <w:t xml:space="preserve"> </w:t>
      </w:r>
      <w:r w:rsidR="00FE1D8E" w:rsidRPr="00560D4C">
        <w:rPr>
          <w:b w:val="0"/>
          <w:color w:val="000000"/>
          <w:spacing w:val="0"/>
          <w:sz w:val="20"/>
          <w:szCs w:val="20"/>
          <w:lang w:val="en-US" w:eastAsia="en-US"/>
        </w:rPr>
        <w:t xml:space="preserve">prepare </w:t>
      </w:r>
      <w:r w:rsidRPr="00560D4C">
        <w:rPr>
          <w:b w:val="0"/>
          <w:color w:val="000000"/>
          <w:spacing w:val="0"/>
          <w:sz w:val="20"/>
          <w:szCs w:val="20"/>
          <w:lang w:val="en-US" w:eastAsia="en-US"/>
        </w:rPr>
        <w:t xml:space="preserve">two separate </w:t>
      </w:r>
      <w:r w:rsidR="006E0F70" w:rsidRPr="00560D4C">
        <w:rPr>
          <w:b w:val="0"/>
          <w:color w:val="000000"/>
          <w:spacing w:val="0"/>
          <w:sz w:val="20"/>
          <w:szCs w:val="20"/>
          <w:lang w:val="en-US" w:eastAsia="en-US"/>
        </w:rPr>
        <w:t xml:space="preserve">Microsoft Word </w:t>
      </w:r>
      <w:r w:rsidR="00CE78BF">
        <w:rPr>
          <w:b w:val="0"/>
          <w:color w:val="000000"/>
          <w:spacing w:val="0"/>
          <w:sz w:val="20"/>
          <w:szCs w:val="20"/>
          <w:lang w:val="en-US" w:eastAsia="en-US"/>
        </w:rPr>
        <w:t xml:space="preserve">and PDF format </w:t>
      </w:r>
      <w:r w:rsidR="006E0F70" w:rsidRPr="00560D4C">
        <w:rPr>
          <w:b w:val="0"/>
          <w:color w:val="000000"/>
          <w:spacing w:val="0"/>
          <w:sz w:val="20"/>
          <w:szCs w:val="20"/>
          <w:lang w:val="en-US" w:eastAsia="en-US"/>
        </w:rPr>
        <w:t>document</w:t>
      </w:r>
      <w:r w:rsidR="006E0F70">
        <w:rPr>
          <w:b w:val="0"/>
          <w:color w:val="000000"/>
          <w:spacing w:val="0"/>
          <w:sz w:val="20"/>
          <w:szCs w:val="20"/>
          <w:lang w:val="en-US" w:eastAsia="en-US"/>
        </w:rPr>
        <w:t>s</w:t>
      </w:r>
      <w:r w:rsidR="006E0F70" w:rsidRPr="00560D4C">
        <w:rPr>
          <w:b w:val="0"/>
          <w:color w:val="000000"/>
          <w:spacing w:val="0"/>
          <w:sz w:val="20"/>
          <w:szCs w:val="20"/>
          <w:lang w:val="en-US" w:eastAsia="en-US"/>
        </w:rPr>
        <w:t xml:space="preserve"> </w:t>
      </w:r>
      <w:r w:rsidR="001E387E">
        <w:rPr>
          <w:b w:val="0"/>
          <w:color w:val="000000"/>
          <w:spacing w:val="0"/>
          <w:sz w:val="20"/>
          <w:szCs w:val="20"/>
          <w:lang w:val="en-US" w:eastAsia="en-US"/>
        </w:rPr>
        <w:t xml:space="preserve">(signed and authorized) </w:t>
      </w:r>
      <w:r w:rsidR="006E0F70">
        <w:rPr>
          <w:b w:val="0"/>
          <w:color w:val="000000"/>
          <w:spacing w:val="0"/>
          <w:sz w:val="20"/>
          <w:szCs w:val="20"/>
          <w:lang w:val="en-US" w:eastAsia="en-US"/>
        </w:rPr>
        <w:t>per sample tested</w:t>
      </w:r>
      <w:r w:rsidRPr="00560D4C">
        <w:rPr>
          <w:b w:val="0"/>
          <w:color w:val="000000"/>
          <w:spacing w:val="0"/>
          <w:sz w:val="20"/>
          <w:szCs w:val="20"/>
          <w:lang w:val="en-US" w:eastAsia="en-US"/>
        </w:rPr>
        <w:t>:</w:t>
      </w:r>
      <w:r w:rsidRPr="00560D4C">
        <w:rPr>
          <w:spacing w:val="0"/>
        </w:rPr>
        <w:t xml:space="preserve"> </w:t>
      </w:r>
      <w:r w:rsidRPr="00560D4C">
        <w:rPr>
          <w:b w:val="0"/>
          <w:color w:val="000000"/>
          <w:spacing w:val="0"/>
          <w:sz w:val="20"/>
          <w:szCs w:val="20"/>
          <w:lang w:val="en-US" w:eastAsia="en-US"/>
        </w:rPr>
        <w:t xml:space="preserve">one related </w:t>
      </w:r>
      <w:r w:rsidR="00CE78BF">
        <w:rPr>
          <w:b w:val="0"/>
          <w:color w:val="000000"/>
          <w:spacing w:val="0"/>
          <w:sz w:val="20"/>
          <w:szCs w:val="20"/>
          <w:lang w:val="en-US" w:eastAsia="en-US"/>
        </w:rPr>
        <w:t xml:space="preserve">to </w:t>
      </w:r>
      <w:r w:rsidR="006E0F70">
        <w:rPr>
          <w:b w:val="0"/>
          <w:color w:val="000000"/>
          <w:spacing w:val="0"/>
          <w:sz w:val="20"/>
          <w:szCs w:val="20"/>
          <w:lang w:val="en-US" w:eastAsia="en-US"/>
        </w:rPr>
        <w:t xml:space="preserve">the tests taken from </w:t>
      </w:r>
      <w:r w:rsidR="006E0F70" w:rsidRPr="00CB326F">
        <w:rPr>
          <w:b w:val="0"/>
          <w:color w:val="auto"/>
          <w:spacing w:val="0"/>
          <w:sz w:val="20"/>
          <w:szCs w:val="20"/>
        </w:rPr>
        <w:t>EN</w:t>
      </w:r>
      <w:r w:rsidR="00383796">
        <w:rPr>
          <w:b w:val="0"/>
          <w:color w:val="auto"/>
          <w:spacing w:val="0"/>
          <w:sz w:val="20"/>
          <w:szCs w:val="20"/>
        </w:rPr>
        <w:t xml:space="preserve"> 60335-2-9 and EN 60335-2-14 </w:t>
      </w:r>
      <w:r w:rsidRPr="00560D4C">
        <w:rPr>
          <w:b w:val="0"/>
          <w:color w:val="000000"/>
          <w:spacing w:val="0"/>
          <w:sz w:val="20"/>
          <w:szCs w:val="20"/>
          <w:lang w:val="en-US" w:eastAsia="en-US"/>
        </w:rPr>
        <w:t xml:space="preserve">and another separate </w:t>
      </w:r>
      <w:r w:rsidR="00383796">
        <w:rPr>
          <w:b w:val="0"/>
          <w:color w:val="000000"/>
          <w:spacing w:val="0"/>
          <w:sz w:val="20"/>
          <w:szCs w:val="20"/>
          <w:lang w:val="en-US" w:eastAsia="en-US"/>
        </w:rPr>
        <w:t xml:space="preserve">short-form </w:t>
      </w:r>
      <w:r w:rsidR="006E0F70">
        <w:rPr>
          <w:b w:val="0"/>
          <w:color w:val="000000"/>
          <w:spacing w:val="0"/>
          <w:sz w:val="20"/>
          <w:szCs w:val="20"/>
          <w:lang w:val="en-US" w:eastAsia="en-US"/>
        </w:rPr>
        <w:t>report</w:t>
      </w:r>
      <w:r w:rsidR="003B7C28">
        <w:rPr>
          <w:b w:val="0"/>
          <w:color w:val="000000"/>
          <w:spacing w:val="0"/>
          <w:sz w:val="20"/>
          <w:szCs w:val="20"/>
          <w:lang w:val="en-US" w:eastAsia="en-US"/>
        </w:rPr>
        <w:t xml:space="preserve"> (or appendix to the primary report) </w:t>
      </w:r>
      <w:r w:rsidRPr="00560D4C">
        <w:rPr>
          <w:b w:val="0"/>
          <w:color w:val="000000"/>
          <w:spacing w:val="0"/>
          <w:sz w:val="20"/>
          <w:szCs w:val="20"/>
          <w:lang w:val="en-US" w:eastAsia="en-US"/>
        </w:rPr>
        <w:t xml:space="preserve">related to </w:t>
      </w:r>
      <w:r w:rsidR="006E0F70">
        <w:rPr>
          <w:b w:val="0"/>
          <w:color w:val="000000"/>
          <w:spacing w:val="0"/>
          <w:sz w:val="20"/>
          <w:szCs w:val="20"/>
          <w:lang w:val="en-US" w:eastAsia="en-US"/>
        </w:rPr>
        <w:t xml:space="preserve">those </w:t>
      </w:r>
      <w:r w:rsidR="00383796">
        <w:rPr>
          <w:b w:val="0"/>
          <w:color w:val="000000"/>
          <w:spacing w:val="0"/>
          <w:sz w:val="20"/>
          <w:szCs w:val="20"/>
          <w:lang w:val="en-US" w:eastAsia="en-US"/>
        </w:rPr>
        <w:t xml:space="preserve">non-standard </w:t>
      </w:r>
      <w:r w:rsidR="006E0F70">
        <w:rPr>
          <w:b w:val="0"/>
          <w:color w:val="000000"/>
          <w:spacing w:val="0"/>
          <w:sz w:val="20"/>
          <w:szCs w:val="20"/>
          <w:lang w:val="en-US" w:eastAsia="en-US"/>
        </w:rPr>
        <w:t>tests designed by this J</w:t>
      </w:r>
      <w:r w:rsidR="00383796">
        <w:rPr>
          <w:b w:val="0"/>
          <w:color w:val="000000"/>
          <w:spacing w:val="0"/>
          <w:sz w:val="20"/>
          <w:szCs w:val="20"/>
          <w:lang w:val="en-US" w:eastAsia="en-US"/>
        </w:rPr>
        <w:t xml:space="preserve">oint </w:t>
      </w:r>
      <w:r w:rsidR="006E0F70">
        <w:rPr>
          <w:b w:val="0"/>
          <w:color w:val="000000"/>
          <w:spacing w:val="0"/>
          <w:sz w:val="20"/>
          <w:szCs w:val="20"/>
          <w:lang w:val="en-US" w:eastAsia="en-US"/>
        </w:rPr>
        <w:t>A</w:t>
      </w:r>
      <w:r w:rsidR="00383796">
        <w:rPr>
          <w:b w:val="0"/>
          <w:color w:val="000000"/>
          <w:spacing w:val="0"/>
          <w:sz w:val="20"/>
          <w:szCs w:val="20"/>
          <w:lang w:val="en-US" w:eastAsia="en-US"/>
        </w:rPr>
        <w:t>ction</w:t>
      </w:r>
      <w:r w:rsidR="006E0F70">
        <w:rPr>
          <w:b w:val="0"/>
          <w:color w:val="000000"/>
          <w:spacing w:val="0"/>
          <w:sz w:val="20"/>
          <w:szCs w:val="20"/>
          <w:lang w:val="en-US" w:eastAsia="en-US"/>
        </w:rPr>
        <w:t>.</w:t>
      </w:r>
      <w:r w:rsidR="00522760" w:rsidRPr="00560D4C">
        <w:rPr>
          <w:b w:val="0"/>
          <w:color w:val="000000"/>
          <w:spacing w:val="0"/>
          <w:sz w:val="20"/>
          <w:szCs w:val="20"/>
          <w:lang w:val="en-US" w:eastAsia="en-US"/>
        </w:rPr>
        <w:t xml:space="preserve"> </w:t>
      </w:r>
    </w:p>
    <w:p w14:paraId="798C3B1D" w14:textId="77777777" w:rsidR="008B3468" w:rsidRPr="00560D4C" w:rsidRDefault="008B3468" w:rsidP="00560D4C">
      <w:pPr>
        <w:tabs>
          <w:tab w:val="left" w:pos="284"/>
        </w:tabs>
        <w:ind w:left="284" w:hanging="284"/>
        <w:contextualSpacing/>
        <w:rPr>
          <w:b w:val="0"/>
          <w:color w:val="000000"/>
          <w:spacing w:val="0"/>
          <w:sz w:val="20"/>
          <w:szCs w:val="20"/>
          <w:lang w:val="en-US" w:eastAsia="en-US"/>
        </w:rPr>
      </w:pPr>
    </w:p>
    <w:p w14:paraId="13C4CDCF" w14:textId="77777777" w:rsidR="008B3468" w:rsidRPr="00560D4C" w:rsidRDefault="008B3468" w:rsidP="00560D4C">
      <w:pPr>
        <w:numPr>
          <w:ilvl w:val="0"/>
          <w:numId w:val="16"/>
        </w:numPr>
        <w:tabs>
          <w:tab w:val="left" w:pos="284"/>
        </w:tabs>
        <w:ind w:left="284" w:hanging="284"/>
        <w:rPr>
          <w:color w:val="auto"/>
          <w:spacing w:val="0"/>
          <w:sz w:val="20"/>
          <w:szCs w:val="20"/>
        </w:rPr>
      </w:pPr>
      <w:r w:rsidRPr="00560D4C">
        <w:rPr>
          <w:color w:val="auto"/>
          <w:spacing w:val="0"/>
          <w:sz w:val="20"/>
          <w:szCs w:val="20"/>
        </w:rPr>
        <w:t>Additional Information</w:t>
      </w:r>
      <w:r w:rsidR="00CB326F">
        <w:rPr>
          <w:color w:val="auto"/>
          <w:spacing w:val="0"/>
          <w:sz w:val="20"/>
          <w:szCs w:val="20"/>
        </w:rPr>
        <w:t>:</w:t>
      </w:r>
    </w:p>
    <w:p w14:paraId="001844DC" w14:textId="77777777" w:rsidR="008B3468" w:rsidRPr="006E0F70" w:rsidRDefault="002041FC" w:rsidP="00560D4C">
      <w:pPr>
        <w:tabs>
          <w:tab w:val="left" w:pos="284"/>
        </w:tabs>
        <w:ind w:left="284" w:hanging="284"/>
        <w:contextualSpacing/>
        <w:rPr>
          <w:b w:val="0"/>
          <w:i/>
          <w:color w:val="auto"/>
          <w:spacing w:val="0"/>
          <w:sz w:val="20"/>
          <w:szCs w:val="20"/>
          <w:lang w:val="en-US" w:eastAsia="en-US"/>
        </w:rPr>
      </w:pPr>
      <w:r w:rsidRPr="00560D4C">
        <w:rPr>
          <w:b w:val="0"/>
          <w:color w:val="auto"/>
          <w:spacing w:val="0"/>
          <w:sz w:val="20"/>
          <w:szCs w:val="20"/>
        </w:rPr>
        <w:tab/>
      </w:r>
      <w:r w:rsidR="008B3468" w:rsidRPr="006E0F70">
        <w:rPr>
          <w:b w:val="0"/>
          <w:color w:val="auto"/>
          <w:spacing w:val="0"/>
          <w:sz w:val="20"/>
          <w:szCs w:val="20"/>
        </w:rPr>
        <w:t xml:space="preserve">Please include any additional information </w:t>
      </w:r>
      <w:r w:rsidR="00383796">
        <w:rPr>
          <w:b w:val="0"/>
          <w:color w:val="auto"/>
          <w:spacing w:val="0"/>
          <w:sz w:val="20"/>
          <w:szCs w:val="20"/>
        </w:rPr>
        <w:t>that</w:t>
      </w:r>
      <w:r w:rsidR="008B3468" w:rsidRPr="006E0F70">
        <w:rPr>
          <w:b w:val="0"/>
          <w:color w:val="auto"/>
          <w:spacing w:val="0"/>
          <w:sz w:val="20"/>
          <w:szCs w:val="20"/>
        </w:rPr>
        <w:t xml:space="preserve"> will help PROSAFE to better ascertain the laboratory services being offered</w:t>
      </w:r>
      <w:r w:rsidR="008B3468" w:rsidRPr="006E0F70">
        <w:rPr>
          <w:b w:val="0"/>
          <w:i/>
          <w:color w:val="auto"/>
          <w:spacing w:val="0"/>
          <w:sz w:val="20"/>
          <w:szCs w:val="20"/>
        </w:rPr>
        <w:t>.</w:t>
      </w:r>
    </w:p>
    <w:sectPr w:rsidR="008B3468" w:rsidRPr="006E0F70" w:rsidSect="00664D0E">
      <w:headerReference w:type="default" r:id="rId9"/>
      <w:footerReference w:type="even" r:id="rId10"/>
      <w:footerReference w:type="default" r:id="rId11"/>
      <w:footerReference w:type="first" r:id="rId12"/>
      <w:pgSz w:w="11907" w:h="16839" w:code="9"/>
      <w:pgMar w:top="851" w:right="1021" w:bottom="992" w:left="1021" w:header="431" w:footer="3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4B12" w14:textId="77777777" w:rsidR="00314B75" w:rsidRDefault="00314B75">
      <w:r>
        <w:separator/>
      </w:r>
    </w:p>
  </w:endnote>
  <w:endnote w:type="continuationSeparator" w:id="0">
    <w:p w14:paraId="1E4F0115" w14:textId="77777777" w:rsidR="00314B75" w:rsidRDefault="0031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0240" w14:textId="77777777" w:rsidR="002B6D4D" w:rsidRDefault="002B6D4D" w:rsidP="00CD2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D3295" w14:textId="77777777" w:rsidR="002B6D4D" w:rsidRDefault="002B6D4D" w:rsidP="00172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B9FF" w14:textId="77777777" w:rsidR="002B6D4D" w:rsidRDefault="002B6D4D" w:rsidP="001F4FDB">
    <w:pPr>
      <w:pStyle w:val="Footer"/>
      <w:tabs>
        <w:tab w:val="left" w:pos="2618"/>
      </w:tabs>
      <w:ind w:right="357"/>
      <w:rPr>
        <w:b w:val="0"/>
        <w:color w:val="202480"/>
        <w:sz w:val="18"/>
        <w:szCs w:val="18"/>
      </w:rPr>
    </w:pPr>
  </w:p>
  <w:p w14:paraId="317D5F54" w14:textId="77777777" w:rsidR="002B6D4D" w:rsidRPr="008B47A6" w:rsidRDefault="002B6D4D" w:rsidP="003952B5">
    <w:pPr>
      <w:pStyle w:val="Footer"/>
      <w:tabs>
        <w:tab w:val="left" w:pos="2618"/>
      </w:tabs>
      <w:ind w:right="357"/>
      <w:jc w:val="center"/>
      <w:rPr>
        <w:b w:val="0"/>
        <w:color w:val="202480"/>
        <w:spacing w:val="0"/>
        <w:sz w:val="18"/>
        <w:szCs w:val="18"/>
      </w:rPr>
    </w:pPr>
    <w:r w:rsidRPr="008B47A6">
      <w:rPr>
        <w:b w:val="0"/>
        <w:color w:val="202480"/>
        <w:spacing w:val="0"/>
        <w:sz w:val="18"/>
        <w:szCs w:val="18"/>
      </w:rPr>
      <w:t>PROSAFE Office, Avenue des Arts/</w:t>
    </w:r>
    <w:proofErr w:type="spellStart"/>
    <w:r w:rsidRPr="008B47A6">
      <w:rPr>
        <w:b w:val="0"/>
        <w:color w:val="202480"/>
        <w:spacing w:val="0"/>
        <w:sz w:val="18"/>
        <w:szCs w:val="18"/>
      </w:rPr>
      <w:t>Kunstlaan</w:t>
    </w:r>
    <w:proofErr w:type="spellEnd"/>
    <w:r w:rsidRPr="008B47A6">
      <w:rPr>
        <w:b w:val="0"/>
        <w:color w:val="202480"/>
        <w:spacing w:val="0"/>
        <w:sz w:val="18"/>
        <w:szCs w:val="18"/>
      </w:rPr>
      <w:t xml:space="preserve"> 41, B-1040 Belgium</w:t>
    </w:r>
  </w:p>
  <w:p w14:paraId="31BEDE60" w14:textId="77777777" w:rsidR="002B6D4D" w:rsidRPr="008B47A6" w:rsidRDefault="002B6D4D" w:rsidP="003952B5">
    <w:pPr>
      <w:pStyle w:val="Footer"/>
      <w:tabs>
        <w:tab w:val="left" w:pos="2618"/>
      </w:tabs>
      <w:ind w:right="357"/>
      <w:jc w:val="center"/>
      <w:rPr>
        <w:b w:val="0"/>
        <w:color w:val="202480"/>
        <w:spacing w:val="0"/>
        <w:sz w:val="18"/>
        <w:szCs w:val="18"/>
      </w:rPr>
    </w:pPr>
    <w:r w:rsidRPr="008B47A6">
      <w:rPr>
        <w:b w:val="0"/>
        <w:color w:val="202480"/>
        <w:spacing w:val="0"/>
        <w:sz w:val="18"/>
        <w:szCs w:val="18"/>
      </w:rPr>
      <w:t>Phone +32 2 8080 996/997; E-mail: info@prosafe.org; www.prosafe.org</w:t>
    </w:r>
  </w:p>
  <w:p w14:paraId="0265DFF2" w14:textId="77777777" w:rsidR="002B6D4D" w:rsidRPr="00172461" w:rsidRDefault="002B6D4D" w:rsidP="003952B5">
    <w:pPr>
      <w:pStyle w:val="Footer"/>
      <w:tabs>
        <w:tab w:val="left" w:pos="2805"/>
      </w:tabs>
      <w:ind w:left="0" w:right="360"/>
      <w:rPr>
        <w:rFonts w:ascii="Cambria" w:hAnsi="Cambria"/>
        <w:b w:val="0"/>
        <w:color w:val="001C99"/>
        <w:sz w:val="18"/>
        <w:szCs w:val="18"/>
      </w:rPr>
    </w:pPr>
  </w:p>
  <w:p w14:paraId="194CFCF1" w14:textId="5E19A4FB" w:rsidR="002B6D4D" w:rsidRPr="00172461" w:rsidRDefault="002B6D4D" w:rsidP="000244A3">
    <w:pPr>
      <w:pStyle w:val="Footer"/>
      <w:framePr w:wrap="around" w:vAnchor="text" w:hAnchor="page" w:x="10145" w:y="126"/>
      <w:rPr>
        <w:rStyle w:val="PageNumber"/>
        <w:b w:val="0"/>
        <w:color w:val="001C99"/>
        <w:sz w:val="18"/>
        <w:szCs w:val="18"/>
      </w:rPr>
    </w:pPr>
    <w:r w:rsidRPr="00172461">
      <w:rPr>
        <w:rStyle w:val="PageNumber"/>
        <w:b w:val="0"/>
        <w:color w:val="001C99"/>
        <w:sz w:val="18"/>
        <w:szCs w:val="18"/>
      </w:rPr>
      <w:fldChar w:fldCharType="begin"/>
    </w:r>
    <w:r w:rsidRPr="00172461">
      <w:rPr>
        <w:rStyle w:val="PageNumber"/>
        <w:b w:val="0"/>
        <w:color w:val="001C99"/>
        <w:sz w:val="18"/>
        <w:szCs w:val="18"/>
      </w:rPr>
      <w:instrText xml:space="preserve">PAGE  </w:instrText>
    </w:r>
    <w:r w:rsidRPr="00172461">
      <w:rPr>
        <w:rStyle w:val="PageNumber"/>
        <w:b w:val="0"/>
        <w:color w:val="001C99"/>
        <w:sz w:val="18"/>
        <w:szCs w:val="18"/>
      </w:rPr>
      <w:fldChar w:fldCharType="separate"/>
    </w:r>
    <w:r w:rsidR="00074C8A">
      <w:rPr>
        <w:rStyle w:val="PageNumber"/>
        <w:b w:val="0"/>
        <w:noProof/>
        <w:color w:val="001C99"/>
        <w:sz w:val="18"/>
        <w:szCs w:val="18"/>
      </w:rPr>
      <w:t>2</w:t>
    </w:r>
    <w:r w:rsidRPr="00172461">
      <w:rPr>
        <w:rStyle w:val="PageNumber"/>
        <w:b w:val="0"/>
        <w:color w:val="001C99"/>
        <w:sz w:val="18"/>
        <w:szCs w:val="18"/>
      </w:rPr>
      <w:fldChar w:fldCharType="end"/>
    </w:r>
  </w:p>
  <w:p w14:paraId="39905B9B" w14:textId="77777777" w:rsidR="002B6D4D" w:rsidRPr="00753939" w:rsidRDefault="002B6D4D" w:rsidP="001F4FDB">
    <w:pPr>
      <w:pStyle w:val="Footer"/>
      <w:tabs>
        <w:tab w:val="left" w:pos="2618"/>
        <w:tab w:val="left" w:pos="2805"/>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D5EBE" w14:textId="4BE1A97B" w:rsidR="002B6D4D" w:rsidRPr="00172461" w:rsidRDefault="002B6D4D" w:rsidP="00CD28C9">
    <w:pPr>
      <w:pStyle w:val="Footer"/>
      <w:framePr w:wrap="around" w:vAnchor="text" w:hAnchor="margin" w:xAlign="right" w:y="1"/>
      <w:rPr>
        <w:rStyle w:val="PageNumber"/>
        <w:b w:val="0"/>
        <w:color w:val="001C99"/>
        <w:sz w:val="18"/>
        <w:szCs w:val="18"/>
      </w:rPr>
    </w:pPr>
    <w:r w:rsidRPr="00172461">
      <w:rPr>
        <w:rStyle w:val="PageNumber"/>
        <w:b w:val="0"/>
        <w:color w:val="001C99"/>
        <w:sz w:val="18"/>
        <w:szCs w:val="18"/>
      </w:rPr>
      <w:fldChar w:fldCharType="begin"/>
    </w:r>
    <w:r w:rsidRPr="00172461">
      <w:rPr>
        <w:rStyle w:val="PageNumber"/>
        <w:b w:val="0"/>
        <w:color w:val="001C99"/>
        <w:sz w:val="18"/>
        <w:szCs w:val="18"/>
      </w:rPr>
      <w:instrText xml:space="preserve">PAGE  </w:instrText>
    </w:r>
    <w:r w:rsidRPr="00172461">
      <w:rPr>
        <w:rStyle w:val="PageNumber"/>
        <w:b w:val="0"/>
        <w:color w:val="001C99"/>
        <w:sz w:val="18"/>
        <w:szCs w:val="18"/>
      </w:rPr>
      <w:fldChar w:fldCharType="separate"/>
    </w:r>
    <w:r w:rsidR="00074C8A">
      <w:rPr>
        <w:rStyle w:val="PageNumber"/>
        <w:b w:val="0"/>
        <w:noProof/>
        <w:color w:val="001C99"/>
        <w:sz w:val="18"/>
        <w:szCs w:val="18"/>
      </w:rPr>
      <w:t>1</w:t>
    </w:r>
    <w:r w:rsidRPr="00172461">
      <w:rPr>
        <w:rStyle w:val="PageNumber"/>
        <w:b w:val="0"/>
        <w:color w:val="001C99"/>
        <w:sz w:val="18"/>
        <w:szCs w:val="18"/>
      </w:rPr>
      <w:fldChar w:fldCharType="end"/>
    </w:r>
  </w:p>
  <w:p w14:paraId="3F388D65" w14:textId="77777777" w:rsidR="002B6D4D" w:rsidRPr="00D2288D" w:rsidRDefault="002B6D4D" w:rsidP="003952B5">
    <w:pPr>
      <w:pStyle w:val="Footer"/>
      <w:tabs>
        <w:tab w:val="left" w:pos="2618"/>
      </w:tabs>
      <w:spacing w:before="100" w:beforeAutospacing="1"/>
      <w:ind w:right="360"/>
      <w:jc w:val="center"/>
      <w:rPr>
        <w:b w:val="0"/>
        <w:color w:val="202480"/>
        <w:sz w:val="18"/>
        <w:szCs w:val="18"/>
      </w:rPr>
    </w:pPr>
    <w:r w:rsidRPr="00D2288D">
      <w:rPr>
        <w:b w:val="0"/>
        <w:color w:val="202480"/>
        <w:sz w:val="18"/>
        <w:szCs w:val="18"/>
      </w:rPr>
      <w:t>PROSAFE Office, Avenue des Arts/</w:t>
    </w:r>
    <w:proofErr w:type="spellStart"/>
    <w:r w:rsidRPr="00D2288D">
      <w:rPr>
        <w:b w:val="0"/>
        <w:color w:val="202480"/>
        <w:sz w:val="18"/>
        <w:szCs w:val="18"/>
      </w:rPr>
      <w:t>Kunstlaan</w:t>
    </w:r>
    <w:proofErr w:type="spellEnd"/>
    <w:r w:rsidRPr="00D2288D">
      <w:rPr>
        <w:b w:val="0"/>
        <w:color w:val="202480"/>
        <w:sz w:val="18"/>
        <w:szCs w:val="18"/>
      </w:rPr>
      <w:t xml:space="preserve"> 41, B-1040 Belgium</w:t>
    </w:r>
  </w:p>
  <w:p w14:paraId="77952498" w14:textId="77777777" w:rsidR="002B6D4D" w:rsidRPr="00DC2F96" w:rsidRDefault="002B6D4D" w:rsidP="00D2288D">
    <w:pPr>
      <w:pStyle w:val="Footer"/>
      <w:tabs>
        <w:tab w:val="left" w:pos="2618"/>
      </w:tabs>
      <w:ind w:right="357"/>
      <w:jc w:val="center"/>
      <w:rPr>
        <w:b w:val="0"/>
        <w:color w:val="202480"/>
        <w:sz w:val="18"/>
        <w:szCs w:val="18"/>
      </w:rPr>
    </w:pPr>
    <w:r w:rsidRPr="00D2288D">
      <w:rPr>
        <w:b w:val="0"/>
        <w:color w:val="202480"/>
        <w:sz w:val="18"/>
        <w:szCs w:val="18"/>
      </w:rPr>
      <w:t>Phone +32 2 8080 996/997; E-mail: info@prosafe.org; www.prosafe.org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0C84" w14:textId="77777777" w:rsidR="00314B75" w:rsidRDefault="00314B75">
      <w:r>
        <w:separator/>
      </w:r>
    </w:p>
  </w:footnote>
  <w:footnote w:type="continuationSeparator" w:id="0">
    <w:p w14:paraId="3760B55E" w14:textId="77777777" w:rsidR="00314B75" w:rsidRDefault="0031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29A2" w14:textId="77777777" w:rsidR="002B6D4D" w:rsidRPr="008071C4" w:rsidRDefault="002B6D4D" w:rsidP="00080AAB">
    <w:pPr>
      <w:pStyle w:val="Header"/>
      <w:ind w:left="0"/>
      <w:rPr>
        <w:rFonts w:ascii="Cambria" w:hAnsi="Cambria"/>
        <w:color w:val="001C99"/>
        <w:sz w:val="22"/>
        <w:szCs w:val="22"/>
      </w:rPr>
    </w:pPr>
  </w:p>
  <w:p w14:paraId="3A6AE326" w14:textId="77777777" w:rsidR="002B6D4D" w:rsidRPr="00080AAB" w:rsidRDefault="002B6D4D" w:rsidP="00080AAB">
    <w:pPr>
      <w:pStyle w:val="Header"/>
      <w:ind w:left="0"/>
      <w:jc w:val="right"/>
      <w:rPr>
        <w:b w:val="0"/>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8E92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B3BC8"/>
    <w:multiLevelType w:val="hybridMultilevel"/>
    <w:tmpl w:val="6818C962"/>
    <w:lvl w:ilvl="0" w:tplc="DEEEEB32">
      <w:start w:val="50"/>
      <w:numFmt w:val="bullet"/>
      <w:lvlText w:val="-"/>
      <w:lvlJc w:val="left"/>
      <w:pPr>
        <w:ind w:left="720" w:hanging="360"/>
      </w:pPr>
      <w:rPr>
        <w:rFonts w:ascii="Calibri" w:eastAsia="Calibri" w:hAnsi="Calibri" w:cs="Times New Roman" w:hint="default"/>
      </w:rPr>
    </w:lvl>
    <w:lvl w:ilvl="1" w:tplc="043A0003">
      <w:start w:val="1"/>
      <w:numFmt w:val="bullet"/>
      <w:lvlText w:val="o"/>
      <w:lvlJc w:val="left"/>
      <w:pPr>
        <w:ind w:left="1440" w:hanging="360"/>
      </w:pPr>
      <w:rPr>
        <w:rFonts w:ascii="Courier New" w:hAnsi="Courier New" w:cs="Courier New" w:hint="default"/>
      </w:rPr>
    </w:lvl>
    <w:lvl w:ilvl="2" w:tplc="043A0005">
      <w:start w:val="1"/>
      <w:numFmt w:val="bullet"/>
      <w:lvlText w:val=""/>
      <w:lvlJc w:val="left"/>
      <w:pPr>
        <w:ind w:left="2160" w:hanging="360"/>
      </w:pPr>
      <w:rPr>
        <w:rFonts w:ascii="Wingdings" w:hAnsi="Wingdings" w:hint="default"/>
      </w:rPr>
    </w:lvl>
    <w:lvl w:ilvl="3" w:tplc="043A0001">
      <w:start w:val="1"/>
      <w:numFmt w:val="bullet"/>
      <w:lvlText w:val=""/>
      <w:lvlJc w:val="left"/>
      <w:pPr>
        <w:ind w:left="2880" w:hanging="360"/>
      </w:pPr>
      <w:rPr>
        <w:rFonts w:ascii="Symbol" w:hAnsi="Symbol" w:hint="default"/>
      </w:rPr>
    </w:lvl>
    <w:lvl w:ilvl="4" w:tplc="043A0003">
      <w:start w:val="1"/>
      <w:numFmt w:val="bullet"/>
      <w:lvlText w:val="o"/>
      <w:lvlJc w:val="left"/>
      <w:pPr>
        <w:ind w:left="3600" w:hanging="360"/>
      </w:pPr>
      <w:rPr>
        <w:rFonts w:ascii="Courier New" w:hAnsi="Courier New" w:cs="Courier New" w:hint="default"/>
      </w:rPr>
    </w:lvl>
    <w:lvl w:ilvl="5" w:tplc="043A0005">
      <w:start w:val="1"/>
      <w:numFmt w:val="bullet"/>
      <w:lvlText w:val=""/>
      <w:lvlJc w:val="left"/>
      <w:pPr>
        <w:ind w:left="4320" w:hanging="360"/>
      </w:pPr>
      <w:rPr>
        <w:rFonts w:ascii="Wingdings" w:hAnsi="Wingdings" w:hint="default"/>
      </w:rPr>
    </w:lvl>
    <w:lvl w:ilvl="6" w:tplc="043A0001">
      <w:start w:val="1"/>
      <w:numFmt w:val="bullet"/>
      <w:lvlText w:val=""/>
      <w:lvlJc w:val="left"/>
      <w:pPr>
        <w:ind w:left="5040" w:hanging="360"/>
      </w:pPr>
      <w:rPr>
        <w:rFonts w:ascii="Symbol" w:hAnsi="Symbol" w:hint="default"/>
      </w:rPr>
    </w:lvl>
    <w:lvl w:ilvl="7" w:tplc="043A0003">
      <w:start w:val="1"/>
      <w:numFmt w:val="bullet"/>
      <w:lvlText w:val="o"/>
      <w:lvlJc w:val="left"/>
      <w:pPr>
        <w:ind w:left="5760" w:hanging="360"/>
      </w:pPr>
      <w:rPr>
        <w:rFonts w:ascii="Courier New" w:hAnsi="Courier New" w:cs="Courier New" w:hint="default"/>
      </w:rPr>
    </w:lvl>
    <w:lvl w:ilvl="8" w:tplc="043A0005">
      <w:start w:val="1"/>
      <w:numFmt w:val="bullet"/>
      <w:lvlText w:val=""/>
      <w:lvlJc w:val="left"/>
      <w:pPr>
        <w:ind w:left="6480" w:hanging="360"/>
      </w:pPr>
      <w:rPr>
        <w:rFonts w:ascii="Wingdings" w:hAnsi="Wingdings" w:hint="default"/>
      </w:rPr>
    </w:lvl>
  </w:abstractNum>
  <w:abstractNum w:abstractNumId="2" w15:restartNumberingAfterBreak="0">
    <w:nsid w:val="063C6BA7"/>
    <w:multiLevelType w:val="hybridMultilevel"/>
    <w:tmpl w:val="61DEE6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0D3A02"/>
    <w:multiLevelType w:val="hybridMultilevel"/>
    <w:tmpl w:val="8A78AAE0"/>
    <w:lvl w:ilvl="0" w:tplc="D49E50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D50B36"/>
    <w:multiLevelType w:val="multilevel"/>
    <w:tmpl w:val="1034D752"/>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7E4F58"/>
    <w:multiLevelType w:val="hybridMultilevel"/>
    <w:tmpl w:val="51E06F92"/>
    <w:lvl w:ilvl="0" w:tplc="6FBC0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F56A3"/>
    <w:multiLevelType w:val="hybridMultilevel"/>
    <w:tmpl w:val="EEA24E7C"/>
    <w:lvl w:ilvl="0" w:tplc="E550F3C4">
      <w:start w:val="1"/>
      <w:numFmt w:val="bullet"/>
      <w:lvlText w:val=""/>
      <w:lvlJc w:val="left"/>
      <w:pPr>
        <w:ind w:left="720" w:hanging="360"/>
      </w:pPr>
      <w:rPr>
        <w:rFonts w:ascii="Wingdings" w:hAnsi="Wingdings"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7" w15:restartNumberingAfterBreak="0">
    <w:nsid w:val="216711FE"/>
    <w:multiLevelType w:val="hybridMultilevel"/>
    <w:tmpl w:val="51106D3E"/>
    <w:lvl w:ilvl="0" w:tplc="F6B65974">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93156"/>
    <w:multiLevelType w:val="multilevel"/>
    <w:tmpl w:val="1034D752"/>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723D25"/>
    <w:multiLevelType w:val="multilevel"/>
    <w:tmpl w:val="477CC1E2"/>
    <w:lvl w:ilvl="0">
      <w:start w:val="1"/>
      <w:numFmt w:val="decimal"/>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08C185C"/>
    <w:multiLevelType w:val="multilevel"/>
    <w:tmpl w:val="FD987C2C"/>
    <w:lvl w:ilvl="0">
      <w:start w:val="1"/>
      <w:numFmt w:val="decimal"/>
      <w:pStyle w:val="Cambria"/>
      <w:lvlText w:val="%1"/>
      <w:lvlJc w:val="left"/>
      <w:pPr>
        <w:tabs>
          <w:tab w:val="num" w:pos="567"/>
        </w:tabs>
        <w:ind w:left="567" w:hanging="567"/>
      </w:pPr>
      <w:rPr>
        <w:rFonts w:hint="default"/>
        <w:sz w:val="22"/>
        <w:szCs w:val="22"/>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9F95014"/>
    <w:multiLevelType w:val="hybridMultilevel"/>
    <w:tmpl w:val="877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46547"/>
    <w:multiLevelType w:val="hybridMultilevel"/>
    <w:tmpl w:val="65D0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A68FF"/>
    <w:multiLevelType w:val="hybridMultilevel"/>
    <w:tmpl w:val="E8DA79FC"/>
    <w:lvl w:ilvl="0" w:tplc="486A94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C1858"/>
    <w:multiLevelType w:val="hybridMultilevel"/>
    <w:tmpl w:val="253498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BE0235A"/>
    <w:multiLevelType w:val="hybridMultilevel"/>
    <w:tmpl w:val="1AA0F17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6"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7" w15:restartNumberingAfterBreak="0">
    <w:nsid w:val="55D336C2"/>
    <w:multiLevelType w:val="hybridMultilevel"/>
    <w:tmpl w:val="FCA4AA62"/>
    <w:lvl w:ilvl="0" w:tplc="E550F3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53EAF"/>
    <w:multiLevelType w:val="hybridMultilevel"/>
    <w:tmpl w:val="2084EE3C"/>
    <w:lvl w:ilvl="0" w:tplc="0813000F">
      <w:start w:val="1"/>
      <w:numFmt w:val="decimal"/>
      <w:lvlText w:val="%1."/>
      <w:lvlJc w:val="left"/>
      <w:pPr>
        <w:ind w:left="720" w:hanging="360"/>
      </w:pPr>
      <w:rPr>
        <w:rFonts w:hint="default"/>
      </w:rPr>
    </w:lvl>
    <w:lvl w:ilvl="1" w:tplc="6A04B286">
      <w:start w:val="1"/>
      <w:numFmt w:val="decimal"/>
      <w:lvlText w:val="1.%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B5E79B6"/>
    <w:multiLevelType w:val="multilevel"/>
    <w:tmpl w:val="1034D7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BD2DFE"/>
    <w:multiLevelType w:val="hybridMultilevel"/>
    <w:tmpl w:val="D5C6A3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0"/>
        </w:tabs>
        <w:ind w:left="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308010A"/>
    <w:multiLevelType w:val="hybridMultilevel"/>
    <w:tmpl w:val="FDE24A18"/>
    <w:lvl w:ilvl="0" w:tplc="F6B65974">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23B12"/>
    <w:multiLevelType w:val="hybridMultilevel"/>
    <w:tmpl w:val="A6CED51A"/>
    <w:lvl w:ilvl="0" w:tplc="08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D6306"/>
    <w:multiLevelType w:val="multilevel"/>
    <w:tmpl w:val="0813001F"/>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03453"/>
    <w:multiLevelType w:val="hybridMultilevel"/>
    <w:tmpl w:val="A95CB5BE"/>
    <w:lvl w:ilvl="0" w:tplc="BE3A4306">
      <w:start w:val="1"/>
      <w:numFmt w:val="lowerRoman"/>
      <w:lvlText w:val="(%1)"/>
      <w:lvlJc w:val="left"/>
      <w:pPr>
        <w:ind w:left="1080" w:hanging="720"/>
      </w:pPr>
      <w:rPr>
        <w:rFonts w:hint="default"/>
      </w:rPr>
    </w:lvl>
    <w:lvl w:ilvl="1" w:tplc="043A0019" w:tentative="1">
      <w:start w:val="1"/>
      <w:numFmt w:val="lowerLetter"/>
      <w:lvlText w:val="%2."/>
      <w:lvlJc w:val="left"/>
      <w:pPr>
        <w:ind w:left="1440" w:hanging="360"/>
      </w:pPr>
    </w:lvl>
    <w:lvl w:ilvl="2" w:tplc="043A001B" w:tentative="1">
      <w:start w:val="1"/>
      <w:numFmt w:val="lowerRoman"/>
      <w:lvlText w:val="%3."/>
      <w:lvlJc w:val="right"/>
      <w:pPr>
        <w:ind w:left="2160" w:hanging="180"/>
      </w:pPr>
    </w:lvl>
    <w:lvl w:ilvl="3" w:tplc="043A000F" w:tentative="1">
      <w:start w:val="1"/>
      <w:numFmt w:val="decimal"/>
      <w:lvlText w:val="%4."/>
      <w:lvlJc w:val="left"/>
      <w:pPr>
        <w:ind w:left="2880" w:hanging="360"/>
      </w:pPr>
    </w:lvl>
    <w:lvl w:ilvl="4" w:tplc="043A0019" w:tentative="1">
      <w:start w:val="1"/>
      <w:numFmt w:val="lowerLetter"/>
      <w:lvlText w:val="%5."/>
      <w:lvlJc w:val="left"/>
      <w:pPr>
        <w:ind w:left="3600" w:hanging="360"/>
      </w:pPr>
    </w:lvl>
    <w:lvl w:ilvl="5" w:tplc="043A001B" w:tentative="1">
      <w:start w:val="1"/>
      <w:numFmt w:val="lowerRoman"/>
      <w:lvlText w:val="%6."/>
      <w:lvlJc w:val="right"/>
      <w:pPr>
        <w:ind w:left="4320" w:hanging="180"/>
      </w:pPr>
    </w:lvl>
    <w:lvl w:ilvl="6" w:tplc="043A000F" w:tentative="1">
      <w:start w:val="1"/>
      <w:numFmt w:val="decimal"/>
      <w:lvlText w:val="%7."/>
      <w:lvlJc w:val="left"/>
      <w:pPr>
        <w:ind w:left="5040" w:hanging="360"/>
      </w:pPr>
    </w:lvl>
    <w:lvl w:ilvl="7" w:tplc="043A0019" w:tentative="1">
      <w:start w:val="1"/>
      <w:numFmt w:val="lowerLetter"/>
      <w:lvlText w:val="%8."/>
      <w:lvlJc w:val="left"/>
      <w:pPr>
        <w:ind w:left="5760" w:hanging="360"/>
      </w:pPr>
    </w:lvl>
    <w:lvl w:ilvl="8" w:tplc="043A001B" w:tentative="1">
      <w:start w:val="1"/>
      <w:numFmt w:val="lowerRoman"/>
      <w:lvlText w:val="%9."/>
      <w:lvlJc w:val="right"/>
      <w:pPr>
        <w:ind w:left="6480" w:hanging="180"/>
      </w:pPr>
    </w:lvl>
  </w:abstractNum>
  <w:abstractNum w:abstractNumId="25" w15:restartNumberingAfterBreak="0">
    <w:nsid w:val="70B4678B"/>
    <w:multiLevelType w:val="hybridMultilevel"/>
    <w:tmpl w:val="8DAEF656"/>
    <w:lvl w:ilvl="0" w:tplc="70C243C0">
      <w:start w:val="1"/>
      <w:numFmt w:val="lowerRoman"/>
      <w:lvlText w:val="(%1)"/>
      <w:lvlJc w:val="left"/>
      <w:pPr>
        <w:ind w:left="1440" w:hanging="720"/>
      </w:pPr>
      <w:rPr>
        <w:rFonts w:hint="default"/>
      </w:rPr>
    </w:lvl>
    <w:lvl w:ilvl="1" w:tplc="043A0019" w:tentative="1">
      <w:start w:val="1"/>
      <w:numFmt w:val="lowerLetter"/>
      <w:lvlText w:val="%2."/>
      <w:lvlJc w:val="left"/>
      <w:pPr>
        <w:ind w:left="1800" w:hanging="360"/>
      </w:pPr>
    </w:lvl>
    <w:lvl w:ilvl="2" w:tplc="043A001B" w:tentative="1">
      <w:start w:val="1"/>
      <w:numFmt w:val="lowerRoman"/>
      <w:lvlText w:val="%3."/>
      <w:lvlJc w:val="right"/>
      <w:pPr>
        <w:ind w:left="2520" w:hanging="180"/>
      </w:pPr>
    </w:lvl>
    <w:lvl w:ilvl="3" w:tplc="043A000F" w:tentative="1">
      <w:start w:val="1"/>
      <w:numFmt w:val="decimal"/>
      <w:lvlText w:val="%4."/>
      <w:lvlJc w:val="left"/>
      <w:pPr>
        <w:ind w:left="3240" w:hanging="360"/>
      </w:pPr>
    </w:lvl>
    <w:lvl w:ilvl="4" w:tplc="043A0019" w:tentative="1">
      <w:start w:val="1"/>
      <w:numFmt w:val="lowerLetter"/>
      <w:lvlText w:val="%5."/>
      <w:lvlJc w:val="left"/>
      <w:pPr>
        <w:ind w:left="3960" w:hanging="360"/>
      </w:pPr>
    </w:lvl>
    <w:lvl w:ilvl="5" w:tplc="043A001B" w:tentative="1">
      <w:start w:val="1"/>
      <w:numFmt w:val="lowerRoman"/>
      <w:lvlText w:val="%6."/>
      <w:lvlJc w:val="right"/>
      <w:pPr>
        <w:ind w:left="4680" w:hanging="180"/>
      </w:pPr>
    </w:lvl>
    <w:lvl w:ilvl="6" w:tplc="043A000F" w:tentative="1">
      <w:start w:val="1"/>
      <w:numFmt w:val="decimal"/>
      <w:lvlText w:val="%7."/>
      <w:lvlJc w:val="left"/>
      <w:pPr>
        <w:ind w:left="5400" w:hanging="360"/>
      </w:pPr>
    </w:lvl>
    <w:lvl w:ilvl="7" w:tplc="043A0019" w:tentative="1">
      <w:start w:val="1"/>
      <w:numFmt w:val="lowerLetter"/>
      <w:lvlText w:val="%8."/>
      <w:lvlJc w:val="left"/>
      <w:pPr>
        <w:ind w:left="6120" w:hanging="360"/>
      </w:pPr>
    </w:lvl>
    <w:lvl w:ilvl="8" w:tplc="043A001B" w:tentative="1">
      <w:start w:val="1"/>
      <w:numFmt w:val="lowerRoman"/>
      <w:lvlText w:val="%9."/>
      <w:lvlJc w:val="right"/>
      <w:pPr>
        <w:ind w:left="6840" w:hanging="180"/>
      </w:pPr>
    </w:lvl>
  </w:abstractNum>
  <w:abstractNum w:abstractNumId="26" w15:restartNumberingAfterBreak="0">
    <w:nsid w:val="728B2061"/>
    <w:multiLevelType w:val="hybridMultilevel"/>
    <w:tmpl w:val="83969998"/>
    <w:lvl w:ilvl="0" w:tplc="6494EA06">
      <w:start w:val="1"/>
      <w:numFmt w:val="bullet"/>
      <w:lvlText w:val="-"/>
      <w:lvlJc w:val="left"/>
      <w:pPr>
        <w:ind w:left="720" w:hanging="360"/>
      </w:pPr>
      <w:rPr>
        <w:rFonts w:ascii="Trebuchet MS" w:eastAsia="Calibri" w:hAnsi="Trebuchet MS" w:cs="Times New Roman"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27" w15:restartNumberingAfterBreak="0">
    <w:nsid w:val="7959306D"/>
    <w:multiLevelType w:val="hybridMultilevel"/>
    <w:tmpl w:val="A74E0436"/>
    <w:lvl w:ilvl="0" w:tplc="38EACCC2">
      <w:start w:val="6"/>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C2C63"/>
    <w:multiLevelType w:val="hybridMultilevel"/>
    <w:tmpl w:val="4DF88632"/>
    <w:lvl w:ilvl="0" w:tplc="6DF6D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B072D"/>
    <w:multiLevelType w:val="hybridMultilevel"/>
    <w:tmpl w:val="DFB8294C"/>
    <w:lvl w:ilvl="0" w:tplc="6DF6D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11"/>
  </w:num>
  <w:num w:numId="7">
    <w:abstractNumId w:val="7"/>
  </w:num>
  <w:num w:numId="8">
    <w:abstractNumId w:val="12"/>
  </w:num>
  <w:num w:numId="9">
    <w:abstractNumId w:val="28"/>
  </w:num>
  <w:num w:numId="10">
    <w:abstractNumId w:val="21"/>
  </w:num>
  <w:num w:numId="11">
    <w:abstractNumId w:val="27"/>
  </w:num>
  <w:num w:numId="12">
    <w:abstractNumId w:val="29"/>
  </w:num>
  <w:num w:numId="13">
    <w:abstractNumId w:val="22"/>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13"/>
  </w:num>
  <w:num w:numId="19">
    <w:abstractNumId w:val="26"/>
  </w:num>
  <w:num w:numId="20">
    <w:abstractNumId w:val="6"/>
  </w:num>
  <w:num w:numId="21">
    <w:abstractNumId w:val="25"/>
  </w:num>
  <w:num w:numId="22">
    <w:abstractNumId w:val="2"/>
  </w:num>
  <w:num w:numId="23">
    <w:abstractNumId w:val="23"/>
  </w:num>
  <w:num w:numId="24">
    <w:abstractNumId w:val="18"/>
  </w:num>
  <w:num w:numId="25">
    <w:abstractNumId w:val="10"/>
  </w:num>
  <w:num w:numId="26">
    <w:abstractNumId w:val="24"/>
  </w:num>
  <w:num w:numId="27">
    <w:abstractNumId w:val="1"/>
  </w:num>
  <w:num w:numId="28">
    <w:abstractNumId w:val="1"/>
  </w:num>
  <w:num w:numId="29">
    <w:abstractNumId w:val="4"/>
  </w:num>
  <w:num w:numId="30">
    <w:abstractNumId w:val="19"/>
  </w:num>
  <w:num w:numId="31">
    <w:abstractNumId w:val="0"/>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D3"/>
    <w:rsid w:val="000009DE"/>
    <w:rsid w:val="000019E7"/>
    <w:rsid w:val="00002205"/>
    <w:rsid w:val="00003F78"/>
    <w:rsid w:val="00004E11"/>
    <w:rsid w:val="00006608"/>
    <w:rsid w:val="00011844"/>
    <w:rsid w:val="00013ADE"/>
    <w:rsid w:val="00016A46"/>
    <w:rsid w:val="00022BDD"/>
    <w:rsid w:val="000244A3"/>
    <w:rsid w:val="000249B7"/>
    <w:rsid w:val="00024C52"/>
    <w:rsid w:val="00030E97"/>
    <w:rsid w:val="00036CEF"/>
    <w:rsid w:val="0004118B"/>
    <w:rsid w:val="00041773"/>
    <w:rsid w:val="00043058"/>
    <w:rsid w:val="00045AED"/>
    <w:rsid w:val="00045F0A"/>
    <w:rsid w:val="00047D79"/>
    <w:rsid w:val="0005043E"/>
    <w:rsid w:val="00051849"/>
    <w:rsid w:val="00053490"/>
    <w:rsid w:val="00055DB7"/>
    <w:rsid w:val="000619FE"/>
    <w:rsid w:val="000652F3"/>
    <w:rsid w:val="0007280A"/>
    <w:rsid w:val="00074C8A"/>
    <w:rsid w:val="00076E99"/>
    <w:rsid w:val="0007704C"/>
    <w:rsid w:val="00080AAB"/>
    <w:rsid w:val="00085AAC"/>
    <w:rsid w:val="00092155"/>
    <w:rsid w:val="000963E8"/>
    <w:rsid w:val="000972FB"/>
    <w:rsid w:val="00097C63"/>
    <w:rsid w:val="000A27DC"/>
    <w:rsid w:val="000A760B"/>
    <w:rsid w:val="000B549F"/>
    <w:rsid w:val="000B5665"/>
    <w:rsid w:val="000B7C96"/>
    <w:rsid w:val="000C1C87"/>
    <w:rsid w:val="000C48C1"/>
    <w:rsid w:val="000C6FD0"/>
    <w:rsid w:val="000D433B"/>
    <w:rsid w:val="000D6D7B"/>
    <w:rsid w:val="000E5BAD"/>
    <w:rsid w:val="000E6A36"/>
    <w:rsid w:val="00104C15"/>
    <w:rsid w:val="00110D83"/>
    <w:rsid w:val="00110F7E"/>
    <w:rsid w:val="00113807"/>
    <w:rsid w:val="00113B5B"/>
    <w:rsid w:val="0011773B"/>
    <w:rsid w:val="00131733"/>
    <w:rsid w:val="001341B9"/>
    <w:rsid w:val="00140775"/>
    <w:rsid w:val="00143163"/>
    <w:rsid w:val="001445B8"/>
    <w:rsid w:val="0014735B"/>
    <w:rsid w:val="001501A2"/>
    <w:rsid w:val="0015057F"/>
    <w:rsid w:val="00152B4A"/>
    <w:rsid w:val="001575CE"/>
    <w:rsid w:val="00164982"/>
    <w:rsid w:val="00170AAA"/>
    <w:rsid w:val="00172461"/>
    <w:rsid w:val="0017360B"/>
    <w:rsid w:val="001753D5"/>
    <w:rsid w:val="00180E67"/>
    <w:rsid w:val="001835C7"/>
    <w:rsid w:val="001839FE"/>
    <w:rsid w:val="0019100B"/>
    <w:rsid w:val="00197BCF"/>
    <w:rsid w:val="001A1EC9"/>
    <w:rsid w:val="001A3BDB"/>
    <w:rsid w:val="001A41CE"/>
    <w:rsid w:val="001A5944"/>
    <w:rsid w:val="001B1766"/>
    <w:rsid w:val="001B188D"/>
    <w:rsid w:val="001C010A"/>
    <w:rsid w:val="001C1EE8"/>
    <w:rsid w:val="001C7230"/>
    <w:rsid w:val="001C7775"/>
    <w:rsid w:val="001D1C69"/>
    <w:rsid w:val="001D283E"/>
    <w:rsid w:val="001D2D73"/>
    <w:rsid w:val="001D3058"/>
    <w:rsid w:val="001D6279"/>
    <w:rsid w:val="001D7BB1"/>
    <w:rsid w:val="001E2262"/>
    <w:rsid w:val="001E24DF"/>
    <w:rsid w:val="001E2D96"/>
    <w:rsid w:val="001E387E"/>
    <w:rsid w:val="001E3884"/>
    <w:rsid w:val="001E3C3F"/>
    <w:rsid w:val="001E60AA"/>
    <w:rsid w:val="001E6221"/>
    <w:rsid w:val="001E6A93"/>
    <w:rsid w:val="001E6DAE"/>
    <w:rsid w:val="001F1B8E"/>
    <w:rsid w:val="001F2225"/>
    <w:rsid w:val="001F3435"/>
    <w:rsid w:val="001F4FDB"/>
    <w:rsid w:val="001F5167"/>
    <w:rsid w:val="001F5590"/>
    <w:rsid w:val="001F61B6"/>
    <w:rsid w:val="00200F66"/>
    <w:rsid w:val="00202407"/>
    <w:rsid w:val="002041FC"/>
    <w:rsid w:val="002124C0"/>
    <w:rsid w:val="00212644"/>
    <w:rsid w:val="00215767"/>
    <w:rsid w:val="002161D0"/>
    <w:rsid w:val="0022475B"/>
    <w:rsid w:val="0023171B"/>
    <w:rsid w:val="0023173E"/>
    <w:rsid w:val="00231A3D"/>
    <w:rsid w:val="0023603C"/>
    <w:rsid w:val="00236996"/>
    <w:rsid w:val="00236D92"/>
    <w:rsid w:val="0024170D"/>
    <w:rsid w:val="0024190F"/>
    <w:rsid w:val="002423D0"/>
    <w:rsid w:val="00243202"/>
    <w:rsid w:val="00250503"/>
    <w:rsid w:val="00250A8F"/>
    <w:rsid w:val="0026194C"/>
    <w:rsid w:val="00264F9E"/>
    <w:rsid w:val="002651F9"/>
    <w:rsid w:val="002656C1"/>
    <w:rsid w:val="00267902"/>
    <w:rsid w:val="00271726"/>
    <w:rsid w:val="0027441A"/>
    <w:rsid w:val="002745DC"/>
    <w:rsid w:val="00275B33"/>
    <w:rsid w:val="00281AF3"/>
    <w:rsid w:val="00282A13"/>
    <w:rsid w:val="00285825"/>
    <w:rsid w:val="002860E7"/>
    <w:rsid w:val="00286AF6"/>
    <w:rsid w:val="002872EF"/>
    <w:rsid w:val="00291DDE"/>
    <w:rsid w:val="002937DD"/>
    <w:rsid w:val="002938E9"/>
    <w:rsid w:val="002A04F6"/>
    <w:rsid w:val="002A5A74"/>
    <w:rsid w:val="002B32FC"/>
    <w:rsid w:val="002B6D4D"/>
    <w:rsid w:val="002C03D2"/>
    <w:rsid w:val="002C1370"/>
    <w:rsid w:val="002C22BB"/>
    <w:rsid w:val="002D224B"/>
    <w:rsid w:val="002D23B7"/>
    <w:rsid w:val="002D7C83"/>
    <w:rsid w:val="002E1FDC"/>
    <w:rsid w:val="002F102F"/>
    <w:rsid w:val="002F1E9B"/>
    <w:rsid w:val="002F4C60"/>
    <w:rsid w:val="002F69C0"/>
    <w:rsid w:val="002F7E76"/>
    <w:rsid w:val="0030053A"/>
    <w:rsid w:val="003015AB"/>
    <w:rsid w:val="00305467"/>
    <w:rsid w:val="003064B8"/>
    <w:rsid w:val="003100E3"/>
    <w:rsid w:val="00310810"/>
    <w:rsid w:val="0031168B"/>
    <w:rsid w:val="00312600"/>
    <w:rsid w:val="00314B75"/>
    <w:rsid w:val="00314E91"/>
    <w:rsid w:val="00323524"/>
    <w:rsid w:val="0032479B"/>
    <w:rsid w:val="0032636E"/>
    <w:rsid w:val="00330911"/>
    <w:rsid w:val="00330FD7"/>
    <w:rsid w:val="003315B5"/>
    <w:rsid w:val="00332F67"/>
    <w:rsid w:val="003354D1"/>
    <w:rsid w:val="0033591B"/>
    <w:rsid w:val="00335C83"/>
    <w:rsid w:val="0034172F"/>
    <w:rsid w:val="00342B54"/>
    <w:rsid w:val="003468D7"/>
    <w:rsid w:val="00352220"/>
    <w:rsid w:val="00352EDF"/>
    <w:rsid w:val="00356ED3"/>
    <w:rsid w:val="00360616"/>
    <w:rsid w:val="00363A64"/>
    <w:rsid w:val="00364EB9"/>
    <w:rsid w:val="00366576"/>
    <w:rsid w:val="0036666F"/>
    <w:rsid w:val="003716FD"/>
    <w:rsid w:val="00372D8C"/>
    <w:rsid w:val="00376BC2"/>
    <w:rsid w:val="00376C63"/>
    <w:rsid w:val="00382D1F"/>
    <w:rsid w:val="00383796"/>
    <w:rsid w:val="003839B6"/>
    <w:rsid w:val="0038637F"/>
    <w:rsid w:val="00386616"/>
    <w:rsid w:val="0038736C"/>
    <w:rsid w:val="0039061B"/>
    <w:rsid w:val="003952B5"/>
    <w:rsid w:val="00395B30"/>
    <w:rsid w:val="003965FE"/>
    <w:rsid w:val="003A2F19"/>
    <w:rsid w:val="003A4031"/>
    <w:rsid w:val="003A689A"/>
    <w:rsid w:val="003B34E1"/>
    <w:rsid w:val="003B6921"/>
    <w:rsid w:val="003B7301"/>
    <w:rsid w:val="003B7C28"/>
    <w:rsid w:val="003C053E"/>
    <w:rsid w:val="003C0625"/>
    <w:rsid w:val="003D0377"/>
    <w:rsid w:val="003E2E5A"/>
    <w:rsid w:val="003F0EDA"/>
    <w:rsid w:val="003F2606"/>
    <w:rsid w:val="003F2C80"/>
    <w:rsid w:val="003F580F"/>
    <w:rsid w:val="00400C09"/>
    <w:rsid w:val="0040230A"/>
    <w:rsid w:val="004078B2"/>
    <w:rsid w:val="00412284"/>
    <w:rsid w:val="00412470"/>
    <w:rsid w:val="0042075C"/>
    <w:rsid w:val="00420A56"/>
    <w:rsid w:val="00421C50"/>
    <w:rsid w:val="0042382E"/>
    <w:rsid w:val="00431C14"/>
    <w:rsid w:val="00432B5B"/>
    <w:rsid w:val="00432FD2"/>
    <w:rsid w:val="0043305E"/>
    <w:rsid w:val="004339B9"/>
    <w:rsid w:val="00433DF5"/>
    <w:rsid w:val="00435890"/>
    <w:rsid w:val="004361D6"/>
    <w:rsid w:val="0043762A"/>
    <w:rsid w:val="00437E07"/>
    <w:rsid w:val="00444B7F"/>
    <w:rsid w:val="00446E51"/>
    <w:rsid w:val="00454525"/>
    <w:rsid w:val="00454992"/>
    <w:rsid w:val="00462F63"/>
    <w:rsid w:val="00463A03"/>
    <w:rsid w:val="00463D11"/>
    <w:rsid w:val="00464607"/>
    <w:rsid w:val="004648A3"/>
    <w:rsid w:val="00464D23"/>
    <w:rsid w:val="004678DF"/>
    <w:rsid w:val="00473FBA"/>
    <w:rsid w:val="00481E08"/>
    <w:rsid w:val="004823E8"/>
    <w:rsid w:val="00483D79"/>
    <w:rsid w:val="00484E78"/>
    <w:rsid w:val="00485BFB"/>
    <w:rsid w:val="00490C01"/>
    <w:rsid w:val="00491812"/>
    <w:rsid w:val="00491BAB"/>
    <w:rsid w:val="0049527F"/>
    <w:rsid w:val="004A0592"/>
    <w:rsid w:val="004A0A27"/>
    <w:rsid w:val="004A0D92"/>
    <w:rsid w:val="004A0E11"/>
    <w:rsid w:val="004D039B"/>
    <w:rsid w:val="004D3EBC"/>
    <w:rsid w:val="004D59DE"/>
    <w:rsid w:val="004D6767"/>
    <w:rsid w:val="004E0E78"/>
    <w:rsid w:val="004E1F59"/>
    <w:rsid w:val="004E4F07"/>
    <w:rsid w:val="004E5FDC"/>
    <w:rsid w:val="004F0E78"/>
    <w:rsid w:val="004F0F82"/>
    <w:rsid w:val="004F2B51"/>
    <w:rsid w:val="004F3E79"/>
    <w:rsid w:val="004F60C2"/>
    <w:rsid w:val="004F6967"/>
    <w:rsid w:val="004F743D"/>
    <w:rsid w:val="00500833"/>
    <w:rsid w:val="00503367"/>
    <w:rsid w:val="00504C0B"/>
    <w:rsid w:val="00506A13"/>
    <w:rsid w:val="00510788"/>
    <w:rsid w:val="005130E2"/>
    <w:rsid w:val="00513774"/>
    <w:rsid w:val="00516461"/>
    <w:rsid w:val="00520028"/>
    <w:rsid w:val="00522760"/>
    <w:rsid w:val="00522FD9"/>
    <w:rsid w:val="0052503B"/>
    <w:rsid w:val="00525597"/>
    <w:rsid w:val="005265EF"/>
    <w:rsid w:val="00530197"/>
    <w:rsid w:val="00530CC7"/>
    <w:rsid w:val="0053437E"/>
    <w:rsid w:val="00541063"/>
    <w:rsid w:val="005502B5"/>
    <w:rsid w:val="0055326F"/>
    <w:rsid w:val="00555590"/>
    <w:rsid w:val="00560D4C"/>
    <w:rsid w:val="00561934"/>
    <w:rsid w:val="005619EB"/>
    <w:rsid w:val="0056232A"/>
    <w:rsid w:val="00565136"/>
    <w:rsid w:val="005670FB"/>
    <w:rsid w:val="005703C8"/>
    <w:rsid w:val="00573467"/>
    <w:rsid w:val="005736C1"/>
    <w:rsid w:val="00573F7A"/>
    <w:rsid w:val="00583827"/>
    <w:rsid w:val="00583C79"/>
    <w:rsid w:val="00584418"/>
    <w:rsid w:val="00591025"/>
    <w:rsid w:val="00593D7B"/>
    <w:rsid w:val="005A156F"/>
    <w:rsid w:val="005A1710"/>
    <w:rsid w:val="005A2D02"/>
    <w:rsid w:val="005A3C94"/>
    <w:rsid w:val="005A50C5"/>
    <w:rsid w:val="005A60B9"/>
    <w:rsid w:val="005B374F"/>
    <w:rsid w:val="005B6468"/>
    <w:rsid w:val="005B7EFF"/>
    <w:rsid w:val="005C2F55"/>
    <w:rsid w:val="005C3458"/>
    <w:rsid w:val="005C5AD9"/>
    <w:rsid w:val="005C7FD1"/>
    <w:rsid w:val="005D3D0C"/>
    <w:rsid w:val="005D7443"/>
    <w:rsid w:val="005E00EF"/>
    <w:rsid w:val="005E073B"/>
    <w:rsid w:val="005E19AC"/>
    <w:rsid w:val="005E1EB3"/>
    <w:rsid w:val="005E525A"/>
    <w:rsid w:val="005F0723"/>
    <w:rsid w:val="005F1141"/>
    <w:rsid w:val="005F4373"/>
    <w:rsid w:val="005F5FC5"/>
    <w:rsid w:val="00600E83"/>
    <w:rsid w:val="00601CD9"/>
    <w:rsid w:val="006040FE"/>
    <w:rsid w:val="006106FD"/>
    <w:rsid w:val="0061207C"/>
    <w:rsid w:val="006128F2"/>
    <w:rsid w:val="0061299A"/>
    <w:rsid w:val="0061768C"/>
    <w:rsid w:val="00626245"/>
    <w:rsid w:val="00631985"/>
    <w:rsid w:val="0063740E"/>
    <w:rsid w:val="00642C7F"/>
    <w:rsid w:val="0064415A"/>
    <w:rsid w:val="00644CC6"/>
    <w:rsid w:val="00645E5C"/>
    <w:rsid w:val="00650EE2"/>
    <w:rsid w:val="006530F7"/>
    <w:rsid w:val="00657377"/>
    <w:rsid w:val="00660CB6"/>
    <w:rsid w:val="00660CC7"/>
    <w:rsid w:val="00660E0E"/>
    <w:rsid w:val="00660F5A"/>
    <w:rsid w:val="00664D0E"/>
    <w:rsid w:val="006667BC"/>
    <w:rsid w:val="00672A03"/>
    <w:rsid w:val="0067654C"/>
    <w:rsid w:val="0068133F"/>
    <w:rsid w:val="00685E90"/>
    <w:rsid w:val="00685F48"/>
    <w:rsid w:val="00690F97"/>
    <w:rsid w:val="006933B6"/>
    <w:rsid w:val="006A716A"/>
    <w:rsid w:val="006B1C96"/>
    <w:rsid w:val="006B5199"/>
    <w:rsid w:val="006B5E1F"/>
    <w:rsid w:val="006B7340"/>
    <w:rsid w:val="006C1A06"/>
    <w:rsid w:val="006C25A6"/>
    <w:rsid w:val="006C5021"/>
    <w:rsid w:val="006D2655"/>
    <w:rsid w:val="006D3008"/>
    <w:rsid w:val="006D3B97"/>
    <w:rsid w:val="006D4DB3"/>
    <w:rsid w:val="006E0F70"/>
    <w:rsid w:val="006E5D45"/>
    <w:rsid w:val="006E647F"/>
    <w:rsid w:val="006F547C"/>
    <w:rsid w:val="00700115"/>
    <w:rsid w:val="00701181"/>
    <w:rsid w:val="00704BC1"/>
    <w:rsid w:val="00711F46"/>
    <w:rsid w:val="00712BCE"/>
    <w:rsid w:val="00715621"/>
    <w:rsid w:val="00715D69"/>
    <w:rsid w:val="007179BC"/>
    <w:rsid w:val="007207A3"/>
    <w:rsid w:val="007218E1"/>
    <w:rsid w:val="0072219A"/>
    <w:rsid w:val="007229D5"/>
    <w:rsid w:val="007310EF"/>
    <w:rsid w:val="007344C7"/>
    <w:rsid w:val="00735382"/>
    <w:rsid w:val="007368CC"/>
    <w:rsid w:val="00736C18"/>
    <w:rsid w:val="00740509"/>
    <w:rsid w:val="007406E9"/>
    <w:rsid w:val="0074226C"/>
    <w:rsid w:val="0074266F"/>
    <w:rsid w:val="00742B76"/>
    <w:rsid w:val="00745D3A"/>
    <w:rsid w:val="007517FF"/>
    <w:rsid w:val="00751AB7"/>
    <w:rsid w:val="00752ADC"/>
    <w:rsid w:val="007538B3"/>
    <w:rsid w:val="00753939"/>
    <w:rsid w:val="00765441"/>
    <w:rsid w:val="00766185"/>
    <w:rsid w:val="007853A9"/>
    <w:rsid w:val="007946A1"/>
    <w:rsid w:val="00795A8D"/>
    <w:rsid w:val="007A0118"/>
    <w:rsid w:val="007A174F"/>
    <w:rsid w:val="007A25CF"/>
    <w:rsid w:val="007A2AA8"/>
    <w:rsid w:val="007A39BD"/>
    <w:rsid w:val="007A79E5"/>
    <w:rsid w:val="007B0176"/>
    <w:rsid w:val="007B13F2"/>
    <w:rsid w:val="007C1820"/>
    <w:rsid w:val="007C1B78"/>
    <w:rsid w:val="007C2920"/>
    <w:rsid w:val="007C68A0"/>
    <w:rsid w:val="007C79C1"/>
    <w:rsid w:val="007C7A62"/>
    <w:rsid w:val="007D4A6D"/>
    <w:rsid w:val="007D4FBB"/>
    <w:rsid w:val="007E0B94"/>
    <w:rsid w:val="007E2959"/>
    <w:rsid w:val="007E348C"/>
    <w:rsid w:val="007E3DFE"/>
    <w:rsid w:val="007F20C7"/>
    <w:rsid w:val="007F3737"/>
    <w:rsid w:val="007F6780"/>
    <w:rsid w:val="008034F0"/>
    <w:rsid w:val="008045DF"/>
    <w:rsid w:val="008071C4"/>
    <w:rsid w:val="0081143C"/>
    <w:rsid w:val="00817381"/>
    <w:rsid w:val="0082504D"/>
    <w:rsid w:val="00826C18"/>
    <w:rsid w:val="0083195A"/>
    <w:rsid w:val="00831CF4"/>
    <w:rsid w:val="00833D6F"/>
    <w:rsid w:val="00836B57"/>
    <w:rsid w:val="00836E6C"/>
    <w:rsid w:val="008422F0"/>
    <w:rsid w:val="00842819"/>
    <w:rsid w:val="00842E3C"/>
    <w:rsid w:val="00844B82"/>
    <w:rsid w:val="00850E67"/>
    <w:rsid w:val="00852147"/>
    <w:rsid w:val="00860279"/>
    <w:rsid w:val="00860987"/>
    <w:rsid w:val="00863633"/>
    <w:rsid w:val="008640FA"/>
    <w:rsid w:val="00864C55"/>
    <w:rsid w:val="00872981"/>
    <w:rsid w:val="00873728"/>
    <w:rsid w:val="00873D3C"/>
    <w:rsid w:val="00876615"/>
    <w:rsid w:val="008771E1"/>
    <w:rsid w:val="0088227F"/>
    <w:rsid w:val="00885F51"/>
    <w:rsid w:val="008915F1"/>
    <w:rsid w:val="008A01AB"/>
    <w:rsid w:val="008A59FE"/>
    <w:rsid w:val="008A6224"/>
    <w:rsid w:val="008B1713"/>
    <w:rsid w:val="008B240C"/>
    <w:rsid w:val="008B3468"/>
    <w:rsid w:val="008B47A6"/>
    <w:rsid w:val="008B4D6D"/>
    <w:rsid w:val="008B66F6"/>
    <w:rsid w:val="008C1584"/>
    <w:rsid w:val="008C42E8"/>
    <w:rsid w:val="008C4401"/>
    <w:rsid w:val="008C549D"/>
    <w:rsid w:val="008C7CC0"/>
    <w:rsid w:val="008D00EF"/>
    <w:rsid w:val="008D11F3"/>
    <w:rsid w:val="008D44BD"/>
    <w:rsid w:val="008E087E"/>
    <w:rsid w:val="008E3E21"/>
    <w:rsid w:val="008E4FFC"/>
    <w:rsid w:val="008E696C"/>
    <w:rsid w:val="008E75F4"/>
    <w:rsid w:val="008F0BC3"/>
    <w:rsid w:val="008F3DF4"/>
    <w:rsid w:val="009000CA"/>
    <w:rsid w:val="0090083F"/>
    <w:rsid w:val="009070E8"/>
    <w:rsid w:val="00911B82"/>
    <w:rsid w:val="00912431"/>
    <w:rsid w:val="0091396A"/>
    <w:rsid w:val="00920D22"/>
    <w:rsid w:val="009212E2"/>
    <w:rsid w:val="0092212B"/>
    <w:rsid w:val="0092332F"/>
    <w:rsid w:val="009276DD"/>
    <w:rsid w:val="0093023C"/>
    <w:rsid w:val="00930847"/>
    <w:rsid w:val="00930FAB"/>
    <w:rsid w:val="00932006"/>
    <w:rsid w:val="00932E34"/>
    <w:rsid w:val="00935447"/>
    <w:rsid w:val="009355F6"/>
    <w:rsid w:val="0093723F"/>
    <w:rsid w:val="009446AB"/>
    <w:rsid w:val="0094748A"/>
    <w:rsid w:val="009551D4"/>
    <w:rsid w:val="00955815"/>
    <w:rsid w:val="009575E4"/>
    <w:rsid w:val="00961F03"/>
    <w:rsid w:val="00965042"/>
    <w:rsid w:val="0096694C"/>
    <w:rsid w:val="009675F5"/>
    <w:rsid w:val="00967B8E"/>
    <w:rsid w:val="009707ED"/>
    <w:rsid w:val="00970DFA"/>
    <w:rsid w:val="0097572A"/>
    <w:rsid w:val="009779E5"/>
    <w:rsid w:val="0098411D"/>
    <w:rsid w:val="00986798"/>
    <w:rsid w:val="00987038"/>
    <w:rsid w:val="009906F4"/>
    <w:rsid w:val="009970F8"/>
    <w:rsid w:val="009A00C0"/>
    <w:rsid w:val="009A302B"/>
    <w:rsid w:val="009A3177"/>
    <w:rsid w:val="009A5E9B"/>
    <w:rsid w:val="009A5FF8"/>
    <w:rsid w:val="009A63BB"/>
    <w:rsid w:val="009A66F8"/>
    <w:rsid w:val="009A6DF9"/>
    <w:rsid w:val="009A7F9D"/>
    <w:rsid w:val="009B0F0A"/>
    <w:rsid w:val="009B1377"/>
    <w:rsid w:val="009B3A00"/>
    <w:rsid w:val="009B5DAB"/>
    <w:rsid w:val="009C11F0"/>
    <w:rsid w:val="009C164A"/>
    <w:rsid w:val="009C267E"/>
    <w:rsid w:val="009C40EA"/>
    <w:rsid w:val="009C4369"/>
    <w:rsid w:val="009C43C8"/>
    <w:rsid w:val="009C6115"/>
    <w:rsid w:val="009D170C"/>
    <w:rsid w:val="009D2BF1"/>
    <w:rsid w:val="009D6CF1"/>
    <w:rsid w:val="009D6F09"/>
    <w:rsid w:val="009E4668"/>
    <w:rsid w:val="009E4E57"/>
    <w:rsid w:val="009F5CE9"/>
    <w:rsid w:val="00A04918"/>
    <w:rsid w:val="00A05F4E"/>
    <w:rsid w:val="00A070ED"/>
    <w:rsid w:val="00A078DC"/>
    <w:rsid w:val="00A1093E"/>
    <w:rsid w:val="00A11CD3"/>
    <w:rsid w:val="00A16614"/>
    <w:rsid w:val="00A16E0C"/>
    <w:rsid w:val="00A20B9B"/>
    <w:rsid w:val="00A226F3"/>
    <w:rsid w:val="00A22C9F"/>
    <w:rsid w:val="00A30283"/>
    <w:rsid w:val="00A305A7"/>
    <w:rsid w:val="00A34655"/>
    <w:rsid w:val="00A36C59"/>
    <w:rsid w:val="00A37679"/>
    <w:rsid w:val="00A40240"/>
    <w:rsid w:val="00A40890"/>
    <w:rsid w:val="00A4200E"/>
    <w:rsid w:val="00A42E9B"/>
    <w:rsid w:val="00A44CF9"/>
    <w:rsid w:val="00A46CE5"/>
    <w:rsid w:val="00A4743C"/>
    <w:rsid w:val="00A50E65"/>
    <w:rsid w:val="00A540AC"/>
    <w:rsid w:val="00A54739"/>
    <w:rsid w:val="00A54E15"/>
    <w:rsid w:val="00A63E8A"/>
    <w:rsid w:val="00A66C61"/>
    <w:rsid w:val="00A67FD3"/>
    <w:rsid w:val="00A74CDD"/>
    <w:rsid w:val="00A77420"/>
    <w:rsid w:val="00A83C57"/>
    <w:rsid w:val="00A85B40"/>
    <w:rsid w:val="00A90EDA"/>
    <w:rsid w:val="00A91260"/>
    <w:rsid w:val="00A9137B"/>
    <w:rsid w:val="00A970A9"/>
    <w:rsid w:val="00A979CC"/>
    <w:rsid w:val="00AA2FE1"/>
    <w:rsid w:val="00AA34F9"/>
    <w:rsid w:val="00AA632E"/>
    <w:rsid w:val="00AA6D38"/>
    <w:rsid w:val="00AB115E"/>
    <w:rsid w:val="00AB6EDF"/>
    <w:rsid w:val="00AC074E"/>
    <w:rsid w:val="00AC41C9"/>
    <w:rsid w:val="00AC4F99"/>
    <w:rsid w:val="00AC53D8"/>
    <w:rsid w:val="00AE16CA"/>
    <w:rsid w:val="00AE266F"/>
    <w:rsid w:val="00AE4DB5"/>
    <w:rsid w:val="00AE6F9A"/>
    <w:rsid w:val="00AE77D4"/>
    <w:rsid w:val="00AF0058"/>
    <w:rsid w:val="00AF035D"/>
    <w:rsid w:val="00AF41C9"/>
    <w:rsid w:val="00AF51CC"/>
    <w:rsid w:val="00AF62F2"/>
    <w:rsid w:val="00B00658"/>
    <w:rsid w:val="00B01B91"/>
    <w:rsid w:val="00B0223F"/>
    <w:rsid w:val="00B039A7"/>
    <w:rsid w:val="00B03C0A"/>
    <w:rsid w:val="00B04C6D"/>
    <w:rsid w:val="00B05ED0"/>
    <w:rsid w:val="00B07F7F"/>
    <w:rsid w:val="00B13205"/>
    <w:rsid w:val="00B170F5"/>
    <w:rsid w:val="00B1795F"/>
    <w:rsid w:val="00B17E78"/>
    <w:rsid w:val="00B2050A"/>
    <w:rsid w:val="00B25496"/>
    <w:rsid w:val="00B25B62"/>
    <w:rsid w:val="00B25E46"/>
    <w:rsid w:val="00B263F4"/>
    <w:rsid w:val="00B33219"/>
    <w:rsid w:val="00B341E7"/>
    <w:rsid w:val="00B34376"/>
    <w:rsid w:val="00B34A98"/>
    <w:rsid w:val="00B35403"/>
    <w:rsid w:val="00B3685E"/>
    <w:rsid w:val="00B41287"/>
    <w:rsid w:val="00B421F5"/>
    <w:rsid w:val="00B43751"/>
    <w:rsid w:val="00B45E5C"/>
    <w:rsid w:val="00B55F46"/>
    <w:rsid w:val="00B608DF"/>
    <w:rsid w:val="00B610B5"/>
    <w:rsid w:val="00B61E66"/>
    <w:rsid w:val="00B629CD"/>
    <w:rsid w:val="00B648F2"/>
    <w:rsid w:val="00B66767"/>
    <w:rsid w:val="00B707AD"/>
    <w:rsid w:val="00B7222D"/>
    <w:rsid w:val="00B72BE0"/>
    <w:rsid w:val="00B7585E"/>
    <w:rsid w:val="00B7799A"/>
    <w:rsid w:val="00B800B7"/>
    <w:rsid w:val="00B806DE"/>
    <w:rsid w:val="00B80B61"/>
    <w:rsid w:val="00B81BAD"/>
    <w:rsid w:val="00B81C76"/>
    <w:rsid w:val="00B84DB6"/>
    <w:rsid w:val="00B910DD"/>
    <w:rsid w:val="00B92702"/>
    <w:rsid w:val="00B9389E"/>
    <w:rsid w:val="00B94A5C"/>
    <w:rsid w:val="00B973A0"/>
    <w:rsid w:val="00BA3FFD"/>
    <w:rsid w:val="00BA47D0"/>
    <w:rsid w:val="00BA664A"/>
    <w:rsid w:val="00BA6866"/>
    <w:rsid w:val="00BB6A67"/>
    <w:rsid w:val="00BC0420"/>
    <w:rsid w:val="00BC08A5"/>
    <w:rsid w:val="00BC3FE0"/>
    <w:rsid w:val="00BC6D5F"/>
    <w:rsid w:val="00BD149A"/>
    <w:rsid w:val="00BD2A91"/>
    <w:rsid w:val="00BD3224"/>
    <w:rsid w:val="00BE393B"/>
    <w:rsid w:val="00BE59CF"/>
    <w:rsid w:val="00BE695F"/>
    <w:rsid w:val="00BF273E"/>
    <w:rsid w:val="00BF797A"/>
    <w:rsid w:val="00C02704"/>
    <w:rsid w:val="00C0473A"/>
    <w:rsid w:val="00C1021D"/>
    <w:rsid w:val="00C12361"/>
    <w:rsid w:val="00C12E02"/>
    <w:rsid w:val="00C1397A"/>
    <w:rsid w:val="00C14546"/>
    <w:rsid w:val="00C15E33"/>
    <w:rsid w:val="00C16A1C"/>
    <w:rsid w:val="00C23FCE"/>
    <w:rsid w:val="00C26968"/>
    <w:rsid w:val="00C31818"/>
    <w:rsid w:val="00C3216C"/>
    <w:rsid w:val="00C3310D"/>
    <w:rsid w:val="00C379AD"/>
    <w:rsid w:val="00C41016"/>
    <w:rsid w:val="00C430A2"/>
    <w:rsid w:val="00C4361E"/>
    <w:rsid w:val="00C44407"/>
    <w:rsid w:val="00C44679"/>
    <w:rsid w:val="00C458AB"/>
    <w:rsid w:val="00C47EAB"/>
    <w:rsid w:val="00C50280"/>
    <w:rsid w:val="00C5102F"/>
    <w:rsid w:val="00C523DE"/>
    <w:rsid w:val="00C53FB7"/>
    <w:rsid w:val="00C55698"/>
    <w:rsid w:val="00C61BD8"/>
    <w:rsid w:val="00C62367"/>
    <w:rsid w:val="00C65B4A"/>
    <w:rsid w:val="00C81457"/>
    <w:rsid w:val="00C818B2"/>
    <w:rsid w:val="00C84639"/>
    <w:rsid w:val="00C85790"/>
    <w:rsid w:val="00C8774D"/>
    <w:rsid w:val="00C90D8D"/>
    <w:rsid w:val="00C918E4"/>
    <w:rsid w:val="00C929B2"/>
    <w:rsid w:val="00C95A81"/>
    <w:rsid w:val="00CA0055"/>
    <w:rsid w:val="00CA054A"/>
    <w:rsid w:val="00CA0605"/>
    <w:rsid w:val="00CA6E90"/>
    <w:rsid w:val="00CB1198"/>
    <w:rsid w:val="00CB326F"/>
    <w:rsid w:val="00CC1841"/>
    <w:rsid w:val="00CC2880"/>
    <w:rsid w:val="00CC78EC"/>
    <w:rsid w:val="00CD186E"/>
    <w:rsid w:val="00CD28C9"/>
    <w:rsid w:val="00CD54B8"/>
    <w:rsid w:val="00CE26F3"/>
    <w:rsid w:val="00CE27A3"/>
    <w:rsid w:val="00CE6379"/>
    <w:rsid w:val="00CE78BF"/>
    <w:rsid w:val="00CF2353"/>
    <w:rsid w:val="00D02CB5"/>
    <w:rsid w:val="00D03BEC"/>
    <w:rsid w:val="00D03EAD"/>
    <w:rsid w:val="00D03F80"/>
    <w:rsid w:val="00D06835"/>
    <w:rsid w:val="00D06E39"/>
    <w:rsid w:val="00D12278"/>
    <w:rsid w:val="00D12E8D"/>
    <w:rsid w:val="00D14633"/>
    <w:rsid w:val="00D2288D"/>
    <w:rsid w:val="00D24AAD"/>
    <w:rsid w:val="00D27DF0"/>
    <w:rsid w:val="00D3030C"/>
    <w:rsid w:val="00D33041"/>
    <w:rsid w:val="00D35859"/>
    <w:rsid w:val="00D405DD"/>
    <w:rsid w:val="00D40EA1"/>
    <w:rsid w:val="00D42782"/>
    <w:rsid w:val="00D458D0"/>
    <w:rsid w:val="00D50DAA"/>
    <w:rsid w:val="00D516F8"/>
    <w:rsid w:val="00D51740"/>
    <w:rsid w:val="00D52F90"/>
    <w:rsid w:val="00D66D55"/>
    <w:rsid w:val="00D726FD"/>
    <w:rsid w:val="00D75F9E"/>
    <w:rsid w:val="00D77342"/>
    <w:rsid w:val="00D81D73"/>
    <w:rsid w:val="00D8202B"/>
    <w:rsid w:val="00D84EB0"/>
    <w:rsid w:val="00D93827"/>
    <w:rsid w:val="00D93B63"/>
    <w:rsid w:val="00DA1A51"/>
    <w:rsid w:val="00DA1D07"/>
    <w:rsid w:val="00DA3F94"/>
    <w:rsid w:val="00DA6EC6"/>
    <w:rsid w:val="00DB25E2"/>
    <w:rsid w:val="00DB2A21"/>
    <w:rsid w:val="00DB34CD"/>
    <w:rsid w:val="00DB3563"/>
    <w:rsid w:val="00DB6048"/>
    <w:rsid w:val="00DB7012"/>
    <w:rsid w:val="00DB7780"/>
    <w:rsid w:val="00DC03A5"/>
    <w:rsid w:val="00DC199F"/>
    <w:rsid w:val="00DC2F96"/>
    <w:rsid w:val="00DC7353"/>
    <w:rsid w:val="00DD24AC"/>
    <w:rsid w:val="00DD276D"/>
    <w:rsid w:val="00DD33BA"/>
    <w:rsid w:val="00DD46BF"/>
    <w:rsid w:val="00DD62AC"/>
    <w:rsid w:val="00DD704B"/>
    <w:rsid w:val="00DE361C"/>
    <w:rsid w:val="00DE3648"/>
    <w:rsid w:val="00DF06C3"/>
    <w:rsid w:val="00DF0951"/>
    <w:rsid w:val="00DF0D92"/>
    <w:rsid w:val="00DF54A7"/>
    <w:rsid w:val="00DF59D1"/>
    <w:rsid w:val="00DF7F82"/>
    <w:rsid w:val="00E04052"/>
    <w:rsid w:val="00E04EF5"/>
    <w:rsid w:val="00E0741E"/>
    <w:rsid w:val="00E07897"/>
    <w:rsid w:val="00E07E52"/>
    <w:rsid w:val="00E1316C"/>
    <w:rsid w:val="00E22C34"/>
    <w:rsid w:val="00E236C2"/>
    <w:rsid w:val="00E25CB4"/>
    <w:rsid w:val="00E3308B"/>
    <w:rsid w:val="00E334BF"/>
    <w:rsid w:val="00E33DEF"/>
    <w:rsid w:val="00E35C03"/>
    <w:rsid w:val="00E41792"/>
    <w:rsid w:val="00E43968"/>
    <w:rsid w:val="00E44BB4"/>
    <w:rsid w:val="00E52D7C"/>
    <w:rsid w:val="00E60365"/>
    <w:rsid w:val="00E605BF"/>
    <w:rsid w:val="00E6075D"/>
    <w:rsid w:val="00E61621"/>
    <w:rsid w:val="00E70426"/>
    <w:rsid w:val="00E715AE"/>
    <w:rsid w:val="00E75926"/>
    <w:rsid w:val="00E77403"/>
    <w:rsid w:val="00E81052"/>
    <w:rsid w:val="00E84C49"/>
    <w:rsid w:val="00E84D5E"/>
    <w:rsid w:val="00E87DEA"/>
    <w:rsid w:val="00E90126"/>
    <w:rsid w:val="00E9054F"/>
    <w:rsid w:val="00E9191F"/>
    <w:rsid w:val="00E93C12"/>
    <w:rsid w:val="00E93E80"/>
    <w:rsid w:val="00E97053"/>
    <w:rsid w:val="00EA27FA"/>
    <w:rsid w:val="00EA3548"/>
    <w:rsid w:val="00EA5F8B"/>
    <w:rsid w:val="00EB0EB4"/>
    <w:rsid w:val="00EB4006"/>
    <w:rsid w:val="00EB60B6"/>
    <w:rsid w:val="00EB7319"/>
    <w:rsid w:val="00ED18D5"/>
    <w:rsid w:val="00ED37FC"/>
    <w:rsid w:val="00ED4414"/>
    <w:rsid w:val="00ED5A85"/>
    <w:rsid w:val="00EE0DB9"/>
    <w:rsid w:val="00EE5EDB"/>
    <w:rsid w:val="00EF5829"/>
    <w:rsid w:val="00EF7857"/>
    <w:rsid w:val="00F0014F"/>
    <w:rsid w:val="00F030C3"/>
    <w:rsid w:val="00F04E2A"/>
    <w:rsid w:val="00F068D6"/>
    <w:rsid w:val="00F07A01"/>
    <w:rsid w:val="00F1032F"/>
    <w:rsid w:val="00F108E6"/>
    <w:rsid w:val="00F10A20"/>
    <w:rsid w:val="00F15396"/>
    <w:rsid w:val="00F1715E"/>
    <w:rsid w:val="00F211A3"/>
    <w:rsid w:val="00F25AF1"/>
    <w:rsid w:val="00F270A5"/>
    <w:rsid w:val="00F319E2"/>
    <w:rsid w:val="00F352A6"/>
    <w:rsid w:val="00F36CF6"/>
    <w:rsid w:val="00F37D04"/>
    <w:rsid w:val="00F4345F"/>
    <w:rsid w:val="00F444CB"/>
    <w:rsid w:val="00F448C9"/>
    <w:rsid w:val="00F45CC6"/>
    <w:rsid w:val="00F46F46"/>
    <w:rsid w:val="00F4716B"/>
    <w:rsid w:val="00F559F3"/>
    <w:rsid w:val="00F57290"/>
    <w:rsid w:val="00F60517"/>
    <w:rsid w:val="00F663F7"/>
    <w:rsid w:val="00F66EE7"/>
    <w:rsid w:val="00F72006"/>
    <w:rsid w:val="00F74506"/>
    <w:rsid w:val="00F75625"/>
    <w:rsid w:val="00F760EB"/>
    <w:rsid w:val="00F7615E"/>
    <w:rsid w:val="00F825DB"/>
    <w:rsid w:val="00F879AD"/>
    <w:rsid w:val="00F90275"/>
    <w:rsid w:val="00F90D1D"/>
    <w:rsid w:val="00F95317"/>
    <w:rsid w:val="00FA605D"/>
    <w:rsid w:val="00FA7BF3"/>
    <w:rsid w:val="00FB6AD4"/>
    <w:rsid w:val="00FB7540"/>
    <w:rsid w:val="00FC03DF"/>
    <w:rsid w:val="00FC3418"/>
    <w:rsid w:val="00FC798C"/>
    <w:rsid w:val="00FD35BD"/>
    <w:rsid w:val="00FE1D8E"/>
    <w:rsid w:val="00FE29A5"/>
    <w:rsid w:val="00FE7F7A"/>
    <w:rsid w:val="00FF3967"/>
    <w:rsid w:val="00FF72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09957"/>
  <w15:docId w15:val="{9CC24680-48BC-4B0D-A61E-A4D8CA65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E4E57"/>
    <w:pPr>
      <w:ind w:left="720"/>
    </w:pPr>
    <w:rPr>
      <w:rFonts w:ascii="Trebuchet MS" w:eastAsia="Calibri" w:hAnsi="Trebuchet MS"/>
      <w:b/>
      <w:color w:val="4600AA"/>
      <w:spacing w:val="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0A5"/>
    <w:pPr>
      <w:tabs>
        <w:tab w:val="center" w:pos="4320"/>
        <w:tab w:val="right" w:pos="8640"/>
      </w:tabs>
    </w:pPr>
  </w:style>
  <w:style w:type="paragraph" w:styleId="Footer">
    <w:name w:val="footer"/>
    <w:basedOn w:val="Normal"/>
    <w:rsid w:val="00F270A5"/>
    <w:pPr>
      <w:tabs>
        <w:tab w:val="center" w:pos="4320"/>
        <w:tab w:val="right" w:pos="8640"/>
      </w:tabs>
    </w:pPr>
  </w:style>
  <w:style w:type="character" w:styleId="Hyperlink">
    <w:name w:val="Hyperlink"/>
    <w:rsid w:val="00473FBA"/>
    <w:rPr>
      <w:color w:val="0000FF"/>
      <w:u w:val="single"/>
    </w:rPr>
  </w:style>
  <w:style w:type="paragraph" w:styleId="NormalWeb">
    <w:name w:val="Normal (Web)"/>
    <w:basedOn w:val="Normal"/>
    <w:rsid w:val="00530197"/>
  </w:style>
  <w:style w:type="paragraph" w:styleId="List">
    <w:name w:val="List"/>
    <w:basedOn w:val="Normal"/>
    <w:semiHidden/>
    <w:unhideWhenUsed/>
    <w:rsid w:val="00484E78"/>
    <w:pPr>
      <w:ind w:left="283" w:hanging="283"/>
    </w:pPr>
    <w:rPr>
      <w:rFonts w:ascii="Times New Roman" w:hAnsi="Times New Roman"/>
      <w:b w:val="0"/>
      <w:color w:val="auto"/>
      <w:spacing w:val="0"/>
      <w:sz w:val="22"/>
      <w:szCs w:val="22"/>
    </w:rPr>
  </w:style>
  <w:style w:type="paragraph" w:styleId="ListBullet">
    <w:name w:val="List Bullet"/>
    <w:basedOn w:val="Normal"/>
    <w:semiHidden/>
    <w:unhideWhenUsed/>
    <w:rsid w:val="00484E78"/>
    <w:pPr>
      <w:tabs>
        <w:tab w:val="num" w:pos="360"/>
      </w:tabs>
      <w:spacing w:after="240"/>
      <w:ind w:left="0"/>
      <w:jc w:val="both"/>
    </w:pPr>
    <w:rPr>
      <w:rFonts w:ascii="Times New Roman" w:hAnsi="Times New Roman"/>
      <w:b w:val="0"/>
      <w:color w:val="auto"/>
      <w:spacing w:val="0"/>
      <w:sz w:val="24"/>
      <w:szCs w:val="24"/>
    </w:rPr>
  </w:style>
  <w:style w:type="paragraph" w:styleId="BodyText">
    <w:name w:val="Body Text"/>
    <w:basedOn w:val="Normal"/>
    <w:link w:val="BodyTextChar"/>
    <w:semiHidden/>
    <w:unhideWhenUsed/>
    <w:rsid w:val="00484E78"/>
    <w:pPr>
      <w:ind w:left="0"/>
    </w:pPr>
    <w:rPr>
      <w:rFonts w:ascii="Times New Roman" w:hAnsi="Times New Roman"/>
      <w:b w:val="0"/>
      <w:color w:val="auto"/>
      <w:spacing w:val="0"/>
      <w:sz w:val="24"/>
      <w:szCs w:val="24"/>
    </w:rPr>
  </w:style>
  <w:style w:type="character" w:customStyle="1" w:styleId="BodyTextChar">
    <w:name w:val="Body Text Char"/>
    <w:link w:val="BodyText"/>
    <w:semiHidden/>
    <w:rsid w:val="00484E78"/>
    <w:rPr>
      <w:rFonts w:eastAsia="Calibri"/>
      <w:sz w:val="24"/>
      <w:szCs w:val="24"/>
      <w:lang w:val="en-GB" w:eastAsia="en-GB" w:bidi="ar-SA"/>
    </w:rPr>
  </w:style>
  <w:style w:type="paragraph" w:customStyle="1" w:styleId="Text1">
    <w:name w:val="Text 1"/>
    <w:basedOn w:val="Normal"/>
    <w:rsid w:val="00484E78"/>
    <w:pPr>
      <w:spacing w:after="240"/>
      <w:ind w:left="482"/>
      <w:jc w:val="both"/>
    </w:pPr>
    <w:rPr>
      <w:rFonts w:ascii="Times New Roman" w:hAnsi="Times New Roman"/>
      <w:b w:val="0"/>
      <w:color w:val="auto"/>
      <w:spacing w:val="0"/>
      <w:sz w:val="24"/>
      <w:szCs w:val="24"/>
    </w:rPr>
  </w:style>
  <w:style w:type="character" w:styleId="Strong">
    <w:name w:val="Strong"/>
    <w:qFormat/>
    <w:rsid w:val="00484E78"/>
    <w:rPr>
      <w:b/>
      <w:bCs/>
    </w:rPr>
  </w:style>
  <w:style w:type="character" w:styleId="PageNumber">
    <w:name w:val="page number"/>
    <w:basedOn w:val="DefaultParagraphFont"/>
    <w:rsid w:val="00172461"/>
  </w:style>
  <w:style w:type="character" w:styleId="CommentReference">
    <w:name w:val="annotation reference"/>
    <w:rsid w:val="000B549F"/>
    <w:rPr>
      <w:sz w:val="16"/>
      <w:szCs w:val="16"/>
    </w:rPr>
  </w:style>
  <w:style w:type="paragraph" w:styleId="CommentText">
    <w:name w:val="annotation text"/>
    <w:basedOn w:val="Normal"/>
    <w:link w:val="CommentTextChar"/>
    <w:rsid w:val="000B549F"/>
    <w:rPr>
      <w:sz w:val="20"/>
      <w:szCs w:val="20"/>
    </w:rPr>
  </w:style>
  <w:style w:type="character" w:customStyle="1" w:styleId="CommentTextChar">
    <w:name w:val="Comment Text Char"/>
    <w:link w:val="CommentText"/>
    <w:rsid w:val="000B549F"/>
    <w:rPr>
      <w:rFonts w:ascii="Trebuchet MS" w:eastAsia="Calibri" w:hAnsi="Trebuchet MS"/>
      <w:b/>
      <w:color w:val="4600AA"/>
      <w:spacing w:val="6"/>
      <w:lang w:val="en-GB" w:eastAsia="en-GB"/>
    </w:rPr>
  </w:style>
  <w:style w:type="paragraph" w:styleId="CommentSubject">
    <w:name w:val="annotation subject"/>
    <w:basedOn w:val="CommentText"/>
    <w:next w:val="CommentText"/>
    <w:link w:val="CommentSubjectChar"/>
    <w:rsid w:val="000B549F"/>
    <w:rPr>
      <w:bCs/>
    </w:rPr>
  </w:style>
  <w:style w:type="character" w:customStyle="1" w:styleId="CommentSubjectChar">
    <w:name w:val="Comment Subject Char"/>
    <w:link w:val="CommentSubject"/>
    <w:rsid w:val="000B549F"/>
    <w:rPr>
      <w:rFonts w:ascii="Trebuchet MS" w:eastAsia="Calibri" w:hAnsi="Trebuchet MS"/>
      <w:b/>
      <w:bCs/>
      <w:color w:val="4600AA"/>
      <w:spacing w:val="6"/>
      <w:lang w:val="en-GB" w:eastAsia="en-GB"/>
    </w:rPr>
  </w:style>
  <w:style w:type="paragraph" w:styleId="BalloonText">
    <w:name w:val="Balloon Text"/>
    <w:basedOn w:val="Normal"/>
    <w:link w:val="BalloonTextChar"/>
    <w:rsid w:val="000B549F"/>
    <w:rPr>
      <w:rFonts w:ascii="Tahoma" w:hAnsi="Tahoma"/>
      <w:sz w:val="16"/>
      <w:szCs w:val="16"/>
    </w:rPr>
  </w:style>
  <w:style w:type="character" w:customStyle="1" w:styleId="BalloonTextChar">
    <w:name w:val="Balloon Text Char"/>
    <w:link w:val="BalloonText"/>
    <w:rsid w:val="000B549F"/>
    <w:rPr>
      <w:rFonts w:ascii="Tahoma" w:eastAsia="Calibri" w:hAnsi="Tahoma" w:cs="Tahoma"/>
      <w:b/>
      <w:color w:val="4600AA"/>
      <w:spacing w:val="6"/>
      <w:sz w:val="16"/>
      <w:szCs w:val="16"/>
      <w:lang w:val="en-GB" w:eastAsia="en-GB"/>
    </w:rPr>
  </w:style>
  <w:style w:type="paragraph" w:customStyle="1" w:styleId="ColorfulList-Accent11">
    <w:name w:val="Colorful List - Accent 11"/>
    <w:basedOn w:val="Normal"/>
    <w:uiPriority w:val="34"/>
    <w:qFormat/>
    <w:rsid w:val="00A42E9B"/>
  </w:style>
  <w:style w:type="table" w:styleId="TableGrid">
    <w:name w:val="Table Grid"/>
    <w:basedOn w:val="TableNormal"/>
    <w:uiPriority w:val="59"/>
    <w:rsid w:val="00A85B40"/>
    <w:rPr>
      <w:rFonts w:ascii="Calibri" w:eastAsia="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bria">
    <w:name w:val="Cambria"/>
    <w:basedOn w:val="Normal"/>
    <w:rsid w:val="007F20C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4078">
      <w:bodyDiv w:val="1"/>
      <w:marLeft w:val="0"/>
      <w:marRight w:val="0"/>
      <w:marTop w:val="0"/>
      <w:marBottom w:val="0"/>
      <w:divBdr>
        <w:top w:val="none" w:sz="0" w:space="0" w:color="auto"/>
        <w:left w:val="none" w:sz="0" w:space="0" w:color="auto"/>
        <w:bottom w:val="none" w:sz="0" w:space="0" w:color="auto"/>
        <w:right w:val="none" w:sz="0" w:space="0" w:color="auto"/>
      </w:divBdr>
    </w:div>
    <w:div w:id="32854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596">
          <w:marLeft w:val="994"/>
          <w:marRight w:val="0"/>
          <w:marTop w:val="125"/>
          <w:marBottom w:val="0"/>
          <w:divBdr>
            <w:top w:val="none" w:sz="0" w:space="0" w:color="auto"/>
            <w:left w:val="none" w:sz="0" w:space="0" w:color="auto"/>
            <w:bottom w:val="none" w:sz="0" w:space="0" w:color="auto"/>
            <w:right w:val="none" w:sz="0" w:space="0" w:color="auto"/>
          </w:divBdr>
        </w:div>
        <w:div w:id="1331909292">
          <w:marLeft w:val="994"/>
          <w:marRight w:val="0"/>
          <w:marTop w:val="125"/>
          <w:marBottom w:val="0"/>
          <w:divBdr>
            <w:top w:val="none" w:sz="0" w:space="0" w:color="auto"/>
            <w:left w:val="none" w:sz="0" w:space="0" w:color="auto"/>
            <w:bottom w:val="none" w:sz="0" w:space="0" w:color="auto"/>
            <w:right w:val="none" w:sz="0" w:space="0" w:color="auto"/>
          </w:divBdr>
        </w:div>
        <w:div w:id="1418477278">
          <w:marLeft w:val="994"/>
          <w:marRight w:val="0"/>
          <w:marTop w:val="125"/>
          <w:marBottom w:val="0"/>
          <w:divBdr>
            <w:top w:val="none" w:sz="0" w:space="0" w:color="auto"/>
            <w:left w:val="none" w:sz="0" w:space="0" w:color="auto"/>
            <w:bottom w:val="none" w:sz="0" w:space="0" w:color="auto"/>
            <w:right w:val="none" w:sz="0" w:space="0" w:color="auto"/>
          </w:divBdr>
        </w:div>
        <w:div w:id="1423796048">
          <w:marLeft w:val="994"/>
          <w:marRight w:val="0"/>
          <w:marTop w:val="125"/>
          <w:marBottom w:val="0"/>
          <w:divBdr>
            <w:top w:val="none" w:sz="0" w:space="0" w:color="auto"/>
            <w:left w:val="none" w:sz="0" w:space="0" w:color="auto"/>
            <w:bottom w:val="none" w:sz="0" w:space="0" w:color="auto"/>
            <w:right w:val="none" w:sz="0" w:space="0" w:color="auto"/>
          </w:divBdr>
        </w:div>
        <w:div w:id="1848716180">
          <w:marLeft w:val="994"/>
          <w:marRight w:val="0"/>
          <w:marTop w:val="125"/>
          <w:marBottom w:val="0"/>
          <w:divBdr>
            <w:top w:val="none" w:sz="0" w:space="0" w:color="auto"/>
            <w:left w:val="none" w:sz="0" w:space="0" w:color="auto"/>
            <w:bottom w:val="none" w:sz="0" w:space="0" w:color="auto"/>
            <w:right w:val="none" w:sz="0" w:space="0" w:color="auto"/>
          </w:divBdr>
        </w:div>
      </w:divsChild>
    </w:div>
    <w:div w:id="99837673">
      <w:bodyDiv w:val="1"/>
      <w:marLeft w:val="0"/>
      <w:marRight w:val="0"/>
      <w:marTop w:val="0"/>
      <w:marBottom w:val="0"/>
      <w:divBdr>
        <w:top w:val="none" w:sz="0" w:space="0" w:color="auto"/>
        <w:left w:val="none" w:sz="0" w:space="0" w:color="auto"/>
        <w:bottom w:val="none" w:sz="0" w:space="0" w:color="auto"/>
        <w:right w:val="none" w:sz="0" w:space="0" w:color="auto"/>
      </w:divBdr>
    </w:div>
    <w:div w:id="163978826">
      <w:bodyDiv w:val="1"/>
      <w:marLeft w:val="0"/>
      <w:marRight w:val="0"/>
      <w:marTop w:val="0"/>
      <w:marBottom w:val="0"/>
      <w:divBdr>
        <w:top w:val="none" w:sz="0" w:space="0" w:color="auto"/>
        <w:left w:val="none" w:sz="0" w:space="0" w:color="auto"/>
        <w:bottom w:val="none" w:sz="0" w:space="0" w:color="auto"/>
        <w:right w:val="none" w:sz="0" w:space="0" w:color="auto"/>
      </w:divBdr>
    </w:div>
    <w:div w:id="304824351">
      <w:bodyDiv w:val="1"/>
      <w:marLeft w:val="0"/>
      <w:marRight w:val="0"/>
      <w:marTop w:val="0"/>
      <w:marBottom w:val="0"/>
      <w:divBdr>
        <w:top w:val="none" w:sz="0" w:space="0" w:color="auto"/>
        <w:left w:val="none" w:sz="0" w:space="0" w:color="auto"/>
        <w:bottom w:val="none" w:sz="0" w:space="0" w:color="auto"/>
        <w:right w:val="none" w:sz="0" w:space="0" w:color="auto"/>
      </w:divBdr>
      <w:divsChild>
        <w:div w:id="910312216">
          <w:marLeft w:val="547"/>
          <w:marRight w:val="0"/>
          <w:marTop w:val="134"/>
          <w:marBottom w:val="0"/>
          <w:divBdr>
            <w:top w:val="none" w:sz="0" w:space="0" w:color="auto"/>
            <w:left w:val="none" w:sz="0" w:space="0" w:color="auto"/>
            <w:bottom w:val="none" w:sz="0" w:space="0" w:color="auto"/>
            <w:right w:val="none" w:sz="0" w:space="0" w:color="auto"/>
          </w:divBdr>
        </w:div>
        <w:div w:id="1146554652">
          <w:marLeft w:val="547"/>
          <w:marRight w:val="0"/>
          <w:marTop w:val="134"/>
          <w:marBottom w:val="0"/>
          <w:divBdr>
            <w:top w:val="none" w:sz="0" w:space="0" w:color="auto"/>
            <w:left w:val="none" w:sz="0" w:space="0" w:color="auto"/>
            <w:bottom w:val="none" w:sz="0" w:space="0" w:color="auto"/>
            <w:right w:val="none" w:sz="0" w:space="0" w:color="auto"/>
          </w:divBdr>
        </w:div>
        <w:div w:id="1729456292">
          <w:marLeft w:val="547"/>
          <w:marRight w:val="0"/>
          <w:marTop w:val="134"/>
          <w:marBottom w:val="0"/>
          <w:divBdr>
            <w:top w:val="none" w:sz="0" w:space="0" w:color="auto"/>
            <w:left w:val="none" w:sz="0" w:space="0" w:color="auto"/>
            <w:bottom w:val="none" w:sz="0" w:space="0" w:color="auto"/>
            <w:right w:val="none" w:sz="0" w:space="0" w:color="auto"/>
          </w:divBdr>
        </w:div>
        <w:div w:id="1821387250">
          <w:marLeft w:val="547"/>
          <w:marRight w:val="0"/>
          <w:marTop w:val="134"/>
          <w:marBottom w:val="0"/>
          <w:divBdr>
            <w:top w:val="none" w:sz="0" w:space="0" w:color="auto"/>
            <w:left w:val="none" w:sz="0" w:space="0" w:color="auto"/>
            <w:bottom w:val="none" w:sz="0" w:space="0" w:color="auto"/>
            <w:right w:val="none" w:sz="0" w:space="0" w:color="auto"/>
          </w:divBdr>
        </w:div>
      </w:divsChild>
    </w:div>
    <w:div w:id="626668028">
      <w:bodyDiv w:val="1"/>
      <w:marLeft w:val="0"/>
      <w:marRight w:val="0"/>
      <w:marTop w:val="0"/>
      <w:marBottom w:val="0"/>
      <w:divBdr>
        <w:top w:val="none" w:sz="0" w:space="0" w:color="auto"/>
        <w:left w:val="none" w:sz="0" w:space="0" w:color="auto"/>
        <w:bottom w:val="none" w:sz="0" w:space="0" w:color="auto"/>
        <w:right w:val="none" w:sz="0" w:space="0" w:color="auto"/>
      </w:divBdr>
    </w:div>
    <w:div w:id="814175687">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1">
          <w:marLeft w:val="0"/>
          <w:marRight w:val="0"/>
          <w:marTop w:val="0"/>
          <w:marBottom w:val="0"/>
          <w:divBdr>
            <w:top w:val="none" w:sz="0" w:space="0" w:color="auto"/>
            <w:left w:val="none" w:sz="0" w:space="0" w:color="auto"/>
            <w:bottom w:val="none" w:sz="0" w:space="0" w:color="auto"/>
            <w:right w:val="none" w:sz="0" w:space="0" w:color="auto"/>
          </w:divBdr>
        </w:div>
      </w:divsChild>
    </w:div>
    <w:div w:id="110330865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47374365">
      <w:bodyDiv w:val="1"/>
      <w:marLeft w:val="0"/>
      <w:marRight w:val="0"/>
      <w:marTop w:val="0"/>
      <w:marBottom w:val="0"/>
      <w:divBdr>
        <w:top w:val="none" w:sz="0" w:space="0" w:color="auto"/>
        <w:left w:val="none" w:sz="0" w:space="0" w:color="auto"/>
        <w:bottom w:val="none" w:sz="0" w:space="0" w:color="auto"/>
        <w:right w:val="none" w:sz="0" w:space="0" w:color="auto"/>
      </w:divBdr>
    </w:div>
    <w:div w:id="1326669728">
      <w:bodyDiv w:val="1"/>
      <w:marLeft w:val="0"/>
      <w:marRight w:val="0"/>
      <w:marTop w:val="0"/>
      <w:marBottom w:val="0"/>
      <w:divBdr>
        <w:top w:val="none" w:sz="0" w:space="0" w:color="auto"/>
        <w:left w:val="none" w:sz="0" w:space="0" w:color="auto"/>
        <w:bottom w:val="none" w:sz="0" w:space="0" w:color="auto"/>
        <w:right w:val="none" w:sz="0" w:space="0" w:color="auto"/>
      </w:divBdr>
      <w:divsChild>
        <w:div w:id="309359810">
          <w:marLeft w:val="1829"/>
          <w:marRight w:val="0"/>
          <w:marTop w:val="96"/>
          <w:marBottom w:val="0"/>
          <w:divBdr>
            <w:top w:val="none" w:sz="0" w:space="0" w:color="auto"/>
            <w:left w:val="none" w:sz="0" w:space="0" w:color="auto"/>
            <w:bottom w:val="none" w:sz="0" w:space="0" w:color="auto"/>
            <w:right w:val="none" w:sz="0" w:space="0" w:color="auto"/>
          </w:divBdr>
        </w:div>
        <w:div w:id="1158500436">
          <w:marLeft w:val="1829"/>
          <w:marRight w:val="0"/>
          <w:marTop w:val="96"/>
          <w:marBottom w:val="0"/>
          <w:divBdr>
            <w:top w:val="none" w:sz="0" w:space="0" w:color="auto"/>
            <w:left w:val="none" w:sz="0" w:space="0" w:color="auto"/>
            <w:bottom w:val="none" w:sz="0" w:space="0" w:color="auto"/>
            <w:right w:val="none" w:sz="0" w:space="0" w:color="auto"/>
          </w:divBdr>
        </w:div>
        <w:div w:id="1644626729">
          <w:marLeft w:val="1829"/>
          <w:marRight w:val="0"/>
          <w:marTop w:val="96"/>
          <w:marBottom w:val="0"/>
          <w:divBdr>
            <w:top w:val="none" w:sz="0" w:space="0" w:color="auto"/>
            <w:left w:val="none" w:sz="0" w:space="0" w:color="auto"/>
            <w:bottom w:val="none" w:sz="0" w:space="0" w:color="auto"/>
            <w:right w:val="none" w:sz="0" w:space="0" w:color="auto"/>
          </w:divBdr>
        </w:div>
        <w:div w:id="1850369947">
          <w:marLeft w:val="1829"/>
          <w:marRight w:val="0"/>
          <w:marTop w:val="96"/>
          <w:marBottom w:val="0"/>
          <w:divBdr>
            <w:top w:val="none" w:sz="0" w:space="0" w:color="auto"/>
            <w:left w:val="none" w:sz="0" w:space="0" w:color="auto"/>
            <w:bottom w:val="none" w:sz="0" w:space="0" w:color="auto"/>
            <w:right w:val="none" w:sz="0" w:space="0" w:color="auto"/>
          </w:divBdr>
        </w:div>
        <w:div w:id="1866358165">
          <w:marLeft w:val="1829"/>
          <w:marRight w:val="0"/>
          <w:marTop w:val="96"/>
          <w:marBottom w:val="0"/>
          <w:divBdr>
            <w:top w:val="none" w:sz="0" w:space="0" w:color="auto"/>
            <w:left w:val="none" w:sz="0" w:space="0" w:color="auto"/>
            <w:bottom w:val="none" w:sz="0" w:space="0" w:color="auto"/>
            <w:right w:val="none" w:sz="0" w:space="0" w:color="auto"/>
          </w:divBdr>
        </w:div>
      </w:divsChild>
    </w:div>
    <w:div w:id="1370109392">
      <w:bodyDiv w:val="1"/>
      <w:marLeft w:val="0"/>
      <w:marRight w:val="0"/>
      <w:marTop w:val="0"/>
      <w:marBottom w:val="0"/>
      <w:divBdr>
        <w:top w:val="none" w:sz="0" w:space="0" w:color="auto"/>
        <w:left w:val="none" w:sz="0" w:space="0" w:color="auto"/>
        <w:bottom w:val="none" w:sz="0" w:space="0" w:color="auto"/>
        <w:right w:val="none" w:sz="0" w:space="0" w:color="auto"/>
      </w:divBdr>
    </w:div>
    <w:div w:id="1522668252">
      <w:bodyDiv w:val="1"/>
      <w:marLeft w:val="0"/>
      <w:marRight w:val="0"/>
      <w:marTop w:val="0"/>
      <w:marBottom w:val="0"/>
      <w:divBdr>
        <w:top w:val="none" w:sz="0" w:space="0" w:color="auto"/>
        <w:left w:val="none" w:sz="0" w:space="0" w:color="auto"/>
        <w:bottom w:val="none" w:sz="0" w:space="0" w:color="auto"/>
        <w:right w:val="none" w:sz="0" w:space="0" w:color="auto"/>
      </w:divBdr>
    </w:div>
    <w:div w:id="1621229675">
      <w:bodyDiv w:val="1"/>
      <w:marLeft w:val="0"/>
      <w:marRight w:val="0"/>
      <w:marTop w:val="0"/>
      <w:marBottom w:val="0"/>
      <w:divBdr>
        <w:top w:val="none" w:sz="0" w:space="0" w:color="auto"/>
        <w:left w:val="none" w:sz="0" w:space="0" w:color="auto"/>
        <w:bottom w:val="none" w:sz="0" w:space="0" w:color="auto"/>
        <w:right w:val="none" w:sz="0" w:space="0" w:color="auto"/>
      </w:divBdr>
    </w:div>
    <w:div w:id="1637563744">
      <w:bodyDiv w:val="1"/>
      <w:marLeft w:val="0"/>
      <w:marRight w:val="0"/>
      <w:marTop w:val="0"/>
      <w:marBottom w:val="0"/>
      <w:divBdr>
        <w:top w:val="none" w:sz="0" w:space="0" w:color="auto"/>
        <w:left w:val="none" w:sz="0" w:space="0" w:color="auto"/>
        <w:bottom w:val="none" w:sz="0" w:space="0" w:color="auto"/>
        <w:right w:val="none" w:sz="0" w:space="0" w:color="auto"/>
      </w:divBdr>
    </w:div>
    <w:div w:id="1654526274">
      <w:bodyDiv w:val="1"/>
      <w:marLeft w:val="0"/>
      <w:marRight w:val="0"/>
      <w:marTop w:val="0"/>
      <w:marBottom w:val="0"/>
      <w:divBdr>
        <w:top w:val="none" w:sz="0" w:space="0" w:color="auto"/>
        <w:left w:val="none" w:sz="0" w:space="0" w:color="auto"/>
        <w:bottom w:val="none" w:sz="0" w:space="0" w:color="auto"/>
        <w:right w:val="none" w:sz="0" w:space="0" w:color="auto"/>
      </w:divBdr>
    </w:div>
    <w:div w:id="1728604789">
      <w:bodyDiv w:val="1"/>
      <w:marLeft w:val="0"/>
      <w:marRight w:val="0"/>
      <w:marTop w:val="0"/>
      <w:marBottom w:val="0"/>
      <w:divBdr>
        <w:top w:val="none" w:sz="0" w:space="0" w:color="auto"/>
        <w:left w:val="none" w:sz="0" w:space="0" w:color="auto"/>
        <w:bottom w:val="none" w:sz="0" w:space="0" w:color="auto"/>
        <w:right w:val="none" w:sz="0" w:space="0" w:color="auto"/>
      </w:divBdr>
    </w:div>
    <w:div w:id="1759713297">
      <w:bodyDiv w:val="1"/>
      <w:marLeft w:val="0"/>
      <w:marRight w:val="0"/>
      <w:marTop w:val="0"/>
      <w:marBottom w:val="0"/>
      <w:divBdr>
        <w:top w:val="none" w:sz="0" w:space="0" w:color="auto"/>
        <w:left w:val="none" w:sz="0" w:space="0" w:color="auto"/>
        <w:bottom w:val="none" w:sz="0" w:space="0" w:color="auto"/>
        <w:right w:val="none" w:sz="0" w:space="0" w:color="auto"/>
      </w:divBdr>
    </w:div>
    <w:div w:id="1992369757">
      <w:bodyDiv w:val="1"/>
      <w:marLeft w:val="0"/>
      <w:marRight w:val="0"/>
      <w:marTop w:val="0"/>
      <w:marBottom w:val="0"/>
      <w:divBdr>
        <w:top w:val="none" w:sz="0" w:space="0" w:color="auto"/>
        <w:left w:val="none" w:sz="0" w:space="0" w:color="auto"/>
        <w:bottom w:val="none" w:sz="0" w:space="0" w:color="auto"/>
        <w:right w:val="none" w:sz="0" w:space="0" w:color="auto"/>
      </w:divBdr>
      <w:divsChild>
        <w:div w:id="7907064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BE46-1532-4E53-A65E-C839AA5B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DECLARATION</vt:lpstr>
    </vt:vector>
  </TitlesOfParts>
  <Company>EFTA</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dc:title>
  <dc:subject/>
  <dc:creator>izlotila</dc:creator>
  <cp:keywords/>
  <cp:lastModifiedBy>Ioana Zlotila</cp:lastModifiedBy>
  <cp:revision>2</cp:revision>
  <cp:lastPrinted>2016-12-06T10:06:00Z</cp:lastPrinted>
  <dcterms:created xsi:type="dcterms:W3CDTF">2017-02-08T09:47:00Z</dcterms:created>
  <dcterms:modified xsi:type="dcterms:W3CDTF">2017-02-08T09:47:00Z</dcterms:modified>
</cp:coreProperties>
</file>