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r w:rsidR="009A798B">
              <w:rPr>
                <w:color w:val="000000"/>
              </w:rPr>
              <w:t>Stichting PROSAFE</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A00551" w14:paraId="138B0812" w14:textId="77777777" w:rsidTr="00222BEE">
        <w:tc>
          <w:tcPr>
            <w:tcW w:w="9782" w:type="dxa"/>
            <w:shd w:val="clear" w:color="auto" w:fill="auto"/>
          </w:tcPr>
          <w:p w14:paraId="54992E1E" w14:textId="57C165D7" w:rsidR="00A00551" w:rsidRPr="0024350A" w:rsidRDefault="00A00551" w:rsidP="00A55B83">
            <w:pPr>
              <w:pStyle w:val="Text1"/>
              <w:numPr>
                <w:ilvl w:val="0"/>
                <w:numId w:val="15"/>
              </w:numPr>
              <w:spacing w:before="40" w:after="40"/>
              <w:rPr>
                <w:noProof/>
              </w:rPr>
            </w:pPr>
            <w:r w:rsidRPr="00A1665F">
              <w:rPr>
                <w:noProof/>
              </w:rPr>
              <w:t>they have been convicted of an offence concerning Council Regulation (EU) 2022/394 of 9 March 2022 amending Regulation (EU) No 833/2014 concerning restrictive measures in view of Russia’s actions destabilising the situation in Ukraine</w:t>
            </w:r>
            <w:r>
              <w:rPr>
                <w:noProof/>
              </w:rPr>
              <w:t>.</w:t>
            </w:r>
          </w:p>
        </w:tc>
      </w:tr>
      <w:tr w:rsidR="004C25AF" w14:paraId="3EF851CB" w14:textId="77777777" w:rsidTr="00222BEE">
        <w:tc>
          <w:tcPr>
            <w:tcW w:w="9782" w:type="dxa"/>
            <w:shd w:val="clear" w:color="auto" w:fill="auto"/>
          </w:tcPr>
          <w:p w14:paraId="618824CA" w14:textId="2BD22232"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w:t>
            </w:r>
            <w:r w:rsidR="00005CE8">
              <w:rPr>
                <w:noProof/>
              </w:rPr>
              <w:t>4</w:t>
            </w:r>
            <w:r>
              <w:rPr>
                <w:noProof/>
              </w:rPr>
              <w:t xml:space="preserve">) (c) </w:t>
            </w:r>
            <w:r w:rsidR="003D3BCC">
              <w:rPr>
                <w:noProof/>
              </w:rPr>
              <w:t>to (</w:t>
            </w:r>
            <w:r w:rsidR="00005CE8">
              <w:rPr>
                <w:noProof/>
              </w:rPr>
              <w:t>4</w:t>
            </w:r>
            <w:r w:rsidRPr="004C25AF">
              <w:rPr>
                <w:noProof/>
              </w:rPr>
              <w:t>) (</w:t>
            </w:r>
            <w:r w:rsidR="00A00551">
              <w:rPr>
                <w:noProof/>
              </w:rPr>
              <w:t>i</w:t>
            </w:r>
            <w:r w:rsidRPr="004C25AF">
              <w:rPr>
                <w:noProof/>
              </w:rPr>
              <w:t xml:space="preserve">)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r w:rsidR="009A798B">
              <w:rPr>
                <w:color w:val="000000"/>
              </w:rPr>
              <w:t>Stichting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5DF68CCD"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A1665F">
              <w:rPr>
                <w:noProof/>
              </w:rPr>
              <w:t>4</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3503DCA5"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A1665F">
              <w:rPr>
                <w:noProof/>
              </w:rPr>
              <w:t>4</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274B0206"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A1665F">
              <w:rPr>
                <w:noProof/>
              </w:rPr>
              <w:t>4</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2D3399CE"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A1665F">
              <w:rPr>
                <w:noProof/>
              </w:rPr>
              <w:t>4</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346BF089"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A1665F">
              <w:rPr>
                <w:noProof/>
              </w:rPr>
              <w:t>4</w:t>
            </w:r>
            <w:r w:rsidR="00E315C4">
              <w:rPr>
                <w:noProof/>
              </w:rPr>
              <w:t xml:space="preserve">) </w:t>
            </w:r>
            <w:r w:rsidRPr="006B4EBC">
              <w:rPr>
                <w:noProof/>
              </w:rPr>
              <w:t>(g) above (creation of an entity with the intent to circumvent legal obligations)</w:t>
            </w:r>
          </w:p>
        </w:tc>
      </w:tr>
      <w:tr w:rsidR="00B5009C" w:rsidRPr="008E0F00" w14:paraId="6B715060" w14:textId="77777777" w:rsidTr="006B4EBC">
        <w:tc>
          <w:tcPr>
            <w:tcW w:w="9828" w:type="dxa"/>
            <w:shd w:val="clear" w:color="auto" w:fill="auto"/>
            <w:vAlign w:val="center"/>
          </w:tcPr>
          <w:p w14:paraId="02E377A3" w14:textId="39468DBC" w:rsidR="00B5009C" w:rsidRPr="006B4EBC" w:rsidRDefault="00B5009C" w:rsidP="009F2635">
            <w:pPr>
              <w:pStyle w:val="Text1"/>
              <w:spacing w:before="40" w:after="40"/>
              <w:ind w:left="360"/>
              <w:rPr>
                <w:noProof/>
              </w:rPr>
            </w:pPr>
            <w:r>
              <w:rPr>
                <w:noProof/>
              </w:rPr>
              <w:t>S</w:t>
            </w:r>
            <w:r>
              <w:rPr>
                <w:noProof/>
              </w:rPr>
              <w:t>ituation (4)</w:t>
            </w:r>
            <w:r w:rsidR="000A4217">
              <w:rPr>
                <w:noProof/>
              </w:rPr>
              <w:t xml:space="preserve"> </w:t>
            </w:r>
            <w:r>
              <w:rPr>
                <w:noProof/>
              </w:rPr>
              <w:t>(i) above (</w:t>
            </w:r>
            <w:r w:rsidRPr="00A1665F">
              <w:rPr>
                <w:noProof/>
              </w:rPr>
              <w:t xml:space="preserve">restrictive measures in view of Russia’s actions destabilising the </w:t>
            </w:r>
            <w:r w:rsidRPr="00A1665F">
              <w:rPr>
                <w:noProof/>
              </w:rPr>
              <w:lastRenderedPageBreak/>
              <w:t>situation in Ukraine</w:t>
            </w:r>
            <w:r>
              <w:rPr>
                <w:noProof/>
              </w:rPr>
              <w:t>)</w:t>
            </w:r>
          </w:p>
        </w:tc>
      </w:tr>
    </w:tbl>
    <w:p w14:paraId="1CFB8A49" w14:textId="14233394" w:rsidR="00C475D8" w:rsidRDefault="00EE0FDE" w:rsidP="00166911">
      <w:pPr>
        <w:pStyle w:val="Title"/>
        <w:rPr>
          <w:noProof/>
        </w:rPr>
      </w:pPr>
      <w:r w:rsidRPr="004D49FF">
        <w:lastRenderedPageBreak/>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5090E0C2"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w:t>
            </w:r>
            <w:r w:rsidR="00C479CB">
              <w:rPr>
                <w:noProof/>
              </w:rPr>
              <w:t>4</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087BBC9D"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w:t>
            </w:r>
            <w:r w:rsidR="00C479CB">
              <w:rPr>
                <w:noProof/>
              </w:rPr>
              <w:t>4</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1C401F23"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C479CB">
              <w:rPr>
                <w:noProof/>
              </w:rPr>
              <w:t>4</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455DD552"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w:t>
            </w:r>
            <w:r w:rsidR="00C479CB">
              <w:rPr>
                <w:noProof/>
              </w:rPr>
              <w:t>4</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0DEC2A8B" w:rsidR="00110B3F" w:rsidRDefault="00A00551" w:rsidP="00A00551">
            <w:pPr>
              <w:pStyle w:val="Text1"/>
              <w:spacing w:before="40" w:after="40"/>
              <w:ind w:left="360"/>
              <w:rPr>
                <w:noProof/>
              </w:rPr>
            </w:pPr>
            <w:r>
              <w:rPr>
                <w:noProof/>
              </w:rPr>
              <w:t xml:space="preserve">- </w:t>
            </w:r>
            <w:r w:rsidR="00110B3F">
              <w:rPr>
                <w:noProof/>
              </w:rPr>
              <w:t>s</w:t>
            </w:r>
            <w:r w:rsidR="00110B3F" w:rsidRPr="003F754E">
              <w:rPr>
                <w:noProof/>
              </w:rPr>
              <w:t xml:space="preserve">ituation </w:t>
            </w:r>
            <w:r w:rsidR="003D3BCC">
              <w:rPr>
                <w:noProof/>
              </w:rPr>
              <w:t>(</w:t>
            </w:r>
            <w:r w:rsidR="00C479CB">
              <w:rPr>
                <w:noProof/>
              </w:rPr>
              <w:t>4</w:t>
            </w:r>
            <w:r w:rsidR="00E315C4">
              <w:rPr>
                <w:noProof/>
              </w:rPr>
              <w:t xml:space="preserve">) </w:t>
            </w:r>
            <w:r w:rsidR="00110B3F"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F212F69" w:rsidR="00110B3F" w:rsidRDefault="00A00551" w:rsidP="00A00551">
            <w:pPr>
              <w:pStyle w:val="Text1"/>
              <w:spacing w:before="40" w:after="40"/>
              <w:ind w:left="360"/>
              <w:rPr>
                <w:noProof/>
              </w:rPr>
            </w:pPr>
            <w:r>
              <w:rPr>
                <w:noProof/>
              </w:rPr>
              <w:t xml:space="preserve">- </w:t>
            </w:r>
            <w:r w:rsidR="00110B3F">
              <w:rPr>
                <w:noProof/>
              </w:rPr>
              <w:t xml:space="preserve">situation </w:t>
            </w:r>
            <w:r w:rsidR="003D3BCC">
              <w:rPr>
                <w:noProof/>
              </w:rPr>
              <w:t>(</w:t>
            </w:r>
            <w:r w:rsidR="00C479CB">
              <w:rPr>
                <w:noProof/>
              </w:rPr>
              <w:t>4</w:t>
            </w:r>
            <w:r w:rsidR="00E315C4">
              <w:rPr>
                <w:noProof/>
              </w:rPr>
              <w:t xml:space="preserve">) </w:t>
            </w:r>
            <w:r w:rsidR="00110B3F">
              <w:rPr>
                <w:noProof/>
              </w:rPr>
              <w:t>(h) above (</w:t>
            </w:r>
            <w:r w:rsidR="00110B3F" w:rsidRPr="003F754E">
              <w:rPr>
                <w:noProof/>
              </w:rPr>
              <w:t xml:space="preserve">person created with the intent </w:t>
            </w:r>
            <w:r w:rsidR="00110B3F">
              <w:rPr>
                <w:noProof/>
              </w:rPr>
              <w:t>to circumvent legal obligations)</w:t>
            </w:r>
          </w:p>
        </w:tc>
      </w:tr>
      <w:tr w:rsidR="00A00551" w14:paraId="4E4E8A5E" w14:textId="77777777" w:rsidTr="00732E55">
        <w:trPr>
          <w:trHeight w:hRule="exact" w:val="650"/>
        </w:trPr>
        <w:tc>
          <w:tcPr>
            <w:tcW w:w="9889" w:type="dxa"/>
            <w:shd w:val="clear" w:color="auto" w:fill="auto"/>
            <w:vAlign w:val="center"/>
          </w:tcPr>
          <w:p w14:paraId="1DEAA87D" w14:textId="3DC85C7D" w:rsidR="00A00551" w:rsidRDefault="00A00551" w:rsidP="00A00551">
            <w:pPr>
              <w:pStyle w:val="Text1"/>
              <w:spacing w:before="40" w:after="40"/>
              <w:ind w:left="360"/>
              <w:rPr>
                <w:noProof/>
              </w:rPr>
            </w:pPr>
            <w:bookmarkStart w:id="21" w:name="_Hlk128584678"/>
            <w:r>
              <w:rPr>
                <w:noProof/>
              </w:rPr>
              <w:t xml:space="preserve">- situation </w:t>
            </w:r>
            <w:r w:rsidR="00732E55">
              <w:rPr>
                <w:noProof/>
              </w:rPr>
              <w:t>(</w:t>
            </w:r>
            <w:r w:rsidR="007F1628">
              <w:rPr>
                <w:noProof/>
              </w:rPr>
              <w:t>4</w:t>
            </w:r>
            <w:r w:rsidR="00732E55">
              <w:rPr>
                <w:noProof/>
              </w:rPr>
              <w:t>)</w:t>
            </w:r>
            <w:r w:rsidR="007F1628">
              <w:rPr>
                <w:noProof/>
              </w:rPr>
              <w:t xml:space="preserve"> (i) above </w:t>
            </w:r>
            <w:r w:rsidR="00732E55">
              <w:rPr>
                <w:noProof/>
              </w:rPr>
              <w:t>(</w:t>
            </w:r>
            <w:r w:rsidR="00732E55" w:rsidRPr="00A1665F">
              <w:rPr>
                <w:noProof/>
              </w:rPr>
              <w:t>restrictive measures in view of Russia’s actions destabilising the situation in Ukraine</w:t>
            </w:r>
            <w:r w:rsidR="00732E55">
              <w:rPr>
                <w:noProof/>
              </w:rPr>
              <w:t>)</w:t>
            </w:r>
          </w:p>
        </w:tc>
      </w:tr>
    </w:tbl>
    <w:bookmarkEnd w:id="21"/>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lastRenderedPageBreak/>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0175F2C1"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w:t>
      </w:r>
      <w:r w:rsidR="00CA2D5F">
        <w:rPr>
          <w:color w:val="000000"/>
        </w:rPr>
        <w:t>4</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2D76A24B"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w:t>
      </w:r>
      <w:r w:rsidR="00C479CB">
        <w:rPr>
          <w:noProof/>
        </w:rPr>
        <w:t>4</w:t>
      </w:r>
      <w:r w:rsidR="008D4EFB">
        <w:rPr>
          <w:noProof/>
        </w:rPr>
        <w:t>) (c) to (</w:t>
      </w:r>
      <w:r w:rsidR="00B5009C">
        <w:rPr>
          <w:noProof/>
        </w:rPr>
        <w:t>i</w:t>
      </w:r>
      <w:r w:rsidR="008D4EFB">
        <w:rPr>
          <w:noProof/>
        </w:rPr>
        <w:t>).</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16687354"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w:t>
      </w:r>
      <w:r w:rsidR="00C479CB">
        <w:rPr>
          <w:noProof/>
        </w:rPr>
        <w:t>4</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w:t>
      </w:r>
      <w:r w:rsidR="000A4217">
        <w:rPr>
          <w:noProof/>
        </w:rPr>
        <w:t xml:space="preserve">, </w:t>
      </w:r>
      <w:r w:rsidR="002B7DD8" w:rsidRPr="00AD0164">
        <w:rPr>
          <w:noProof/>
        </w:rPr>
        <w:t>(h)</w:t>
      </w:r>
      <w:r w:rsidR="000A4217">
        <w:rPr>
          <w:noProof/>
        </w:rPr>
        <w:t>, and (i)</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70829C1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w:t>
      </w:r>
      <w:r w:rsidR="00CA2D5F">
        <w:rPr>
          <w:noProof/>
        </w:rPr>
        <w:t>4</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445537660">
    <w:abstractNumId w:val="25"/>
  </w:num>
  <w:num w:numId="2" w16cid:durableId="86466684">
    <w:abstractNumId w:val="0"/>
  </w:num>
  <w:num w:numId="3" w16cid:durableId="1202086014">
    <w:abstractNumId w:val="18"/>
  </w:num>
  <w:num w:numId="4" w16cid:durableId="1963726195">
    <w:abstractNumId w:val="5"/>
  </w:num>
  <w:num w:numId="5" w16cid:durableId="1379236385">
    <w:abstractNumId w:val="16"/>
  </w:num>
  <w:num w:numId="6" w16cid:durableId="1356732511">
    <w:abstractNumId w:val="12"/>
  </w:num>
  <w:num w:numId="7" w16cid:durableId="1323854039">
    <w:abstractNumId w:val="31"/>
  </w:num>
  <w:num w:numId="8" w16cid:durableId="845286867">
    <w:abstractNumId w:val="17"/>
  </w:num>
  <w:num w:numId="9" w16cid:durableId="1150630879">
    <w:abstractNumId w:val="10"/>
  </w:num>
  <w:num w:numId="10" w16cid:durableId="2028873242">
    <w:abstractNumId w:val="8"/>
  </w:num>
  <w:num w:numId="11" w16cid:durableId="719522168">
    <w:abstractNumId w:val="2"/>
  </w:num>
  <w:num w:numId="12" w16cid:durableId="1470395347">
    <w:abstractNumId w:val="24"/>
  </w:num>
  <w:num w:numId="13" w16cid:durableId="946083061">
    <w:abstractNumId w:val="29"/>
  </w:num>
  <w:num w:numId="14" w16cid:durableId="323357284">
    <w:abstractNumId w:val="22"/>
  </w:num>
  <w:num w:numId="15" w16cid:durableId="1615746293">
    <w:abstractNumId w:val="9"/>
  </w:num>
  <w:num w:numId="16" w16cid:durableId="1682271303">
    <w:abstractNumId w:val="23"/>
  </w:num>
  <w:num w:numId="17" w16cid:durableId="570503323">
    <w:abstractNumId w:val="11"/>
  </w:num>
  <w:num w:numId="18" w16cid:durableId="171066058">
    <w:abstractNumId w:val="1"/>
  </w:num>
  <w:num w:numId="19" w16cid:durableId="398597464">
    <w:abstractNumId w:val="4"/>
  </w:num>
  <w:num w:numId="20" w16cid:durableId="2016419872">
    <w:abstractNumId w:val="20"/>
  </w:num>
  <w:num w:numId="21" w16cid:durableId="893544217">
    <w:abstractNumId w:val="28"/>
  </w:num>
  <w:num w:numId="22" w16cid:durableId="119079802">
    <w:abstractNumId w:val="15"/>
  </w:num>
  <w:num w:numId="23" w16cid:durableId="884563998">
    <w:abstractNumId w:val="26"/>
  </w:num>
  <w:num w:numId="24" w16cid:durableId="644700168">
    <w:abstractNumId w:val="13"/>
  </w:num>
  <w:num w:numId="25" w16cid:durableId="1783112172">
    <w:abstractNumId w:val="3"/>
  </w:num>
  <w:num w:numId="26" w16cid:durableId="116921223">
    <w:abstractNumId w:val="6"/>
  </w:num>
  <w:num w:numId="27" w16cid:durableId="920332308">
    <w:abstractNumId w:val="14"/>
  </w:num>
  <w:num w:numId="28" w16cid:durableId="1599365767">
    <w:abstractNumId w:val="30"/>
  </w:num>
  <w:num w:numId="29" w16cid:durableId="599066760">
    <w:abstractNumId w:val="7"/>
  </w:num>
  <w:num w:numId="30" w16cid:durableId="553539494">
    <w:abstractNumId w:val="27"/>
  </w:num>
  <w:num w:numId="31" w16cid:durableId="2017919756">
    <w:abstractNumId w:val="19"/>
  </w:num>
  <w:num w:numId="32" w16cid:durableId="2135168468">
    <w:abstractNumId w:val="21"/>
  </w:num>
  <w:num w:numId="33" w16cid:durableId="1895962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05CE8"/>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4217"/>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2E55"/>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1628"/>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0551"/>
    <w:rsid w:val="00A02216"/>
    <w:rsid w:val="00A02A53"/>
    <w:rsid w:val="00A04052"/>
    <w:rsid w:val="00A1665F"/>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009C"/>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479CB"/>
    <w:rsid w:val="00C61FE0"/>
    <w:rsid w:val="00C65854"/>
    <w:rsid w:val="00C67D45"/>
    <w:rsid w:val="00C86C9B"/>
    <w:rsid w:val="00C921DA"/>
    <w:rsid w:val="00CA0DC6"/>
    <w:rsid w:val="00CA2D5F"/>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EF6961"/>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B41EE"/>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7" ma:contentTypeDescription="Create a new document." ma:contentTypeScope="" ma:versionID="d66bba8a93b9d03a2baafd9cc19d962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f1f584ad78161b327c3d5d031c7ead00"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 ds:uri="19324029-e3a4-48cd-a4ff-1c1849582a95"/>
    <ds:schemaRef ds:uri="b893e431-d05c-420f-8458-3d9aecb5222c"/>
  </ds:schemaRefs>
</ds:datastoreItem>
</file>

<file path=customXml/itemProps2.xml><?xml version="1.0" encoding="utf-8"?>
<ds:datastoreItem xmlns:ds="http://schemas.openxmlformats.org/officeDocument/2006/customXml" ds:itemID="{101DE1AB-71E9-49EC-A69A-BA1F6FD73976}"/>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Mario Arigliani</cp:lastModifiedBy>
  <cp:revision>18</cp:revision>
  <cp:lastPrinted>2018-07-20T08:10:00Z</cp:lastPrinted>
  <dcterms:created xsi:type="dcterms:W3CDTF">2021-06-30T13:10:00Z</dcterms:created>
  <dcterms:modified xsi:type="dcterms:W3CDTF">2023-03-01T16:39:00Z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